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EC31152" w14:textId="77777777" w:rsidTr="00B4536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EC31150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EC31151" w14:textId="77777777" w:rsidR="00A73F41" w:rsidRDefault="00B45361">
            <w:pPr>
              <w:rPr>
                <w:b/>
              </w:rPr>
            </w:pPr>
            <w:r>
              <w:rPr>
                <w:b/>
              </w:rPr>
              <w:t>Interview in informal situations</w:t>
            </w:r>
          </w:p>
        </w:tc>
      </w:tr>
      <w:tr w:rsidR="00A73F41" w14:paraId="6EC31157" w14:textId="77777777" w:rsidTr="00B4536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EC31153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EC31154" w14:textId="77777777" w:rsidR="00A73F41" w:rsidRDefault="00B453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EC31155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6EC31156" w14:textId="77777777" w:rsidR="00A73F41" w:rsidRDefault="00B453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EC3115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EC3115B" w14:textId="77777777" w:rsidTr="00B4536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EC31159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EC3115A" w14:textId="77777777" w:rsidR="00A73F41" w:rsidRDefault="00B45361">
            <w:r>
              <w:t>People credited with this unit standard are able to plan, conduct, and review informal interviews.</w:t>
            </w:r>
          </w:p>
        </w:tc>
      </w:tr>
    </w:tbl>
    <w:p w14:paraId="6EC3115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EC3115F" w14:textId="77777777" w:rsidTr="00B4536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EC3115D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EC3115E" w14:textId="77777777" w:rsidR="00A73F41" w:rsidRDefault="00B45361">
            <w:r>
              <w:t>Communication Skills &gt; Interpersonal Communications</w:t>
            </w:r>
          </w:p>
        </w:tc>
      </w:tr>
    </w:tbl>
    <w:p w14:paraId="6EC3116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EC3116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EC31161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EC31162" w14:textId="5200842E" w:rsidR="00A73F41" w:rsidRDefault="00C01586">
            <w:r>
              <w:t>Achieved</w:t>
            </w:r>
          </w:p>
        </w:tc>
      </w:tr>
    </w:tbl>
    <w:p w14:paraId="6EC31170" w14:textId="77777777" w:rsidR="00A73F41" w:rsidRDefault="00A73F41">
      <w:pPr>
        <w:rPr>
          <w:rFonts w:cs="Arial"/>
        </w:rPr>
      </w:pPr>
    </w:p>
    <w:p w14:paraId="6EC31171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EC31172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6EC31173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t>1</w:t>
      </w:r>
      <w:r w:rsidRPr="00B45361">
        <w:rPr>
          <w:rFonts w:cs="Arial"/>
        </w:rPr>
        <w:tab/>
        <w:t>This unit standard is one of a sequence on interviews:</w:t>
      </w:r>
      <w:r w:rsidRPr="00B45361">
        <w:rPr>
          <w:rFonts w:cs="Arial"/>
        </w:rPr>
        <w:br/>
        <w:t xml:space="preserve">Unit 1293, </w:t>
      </w:r>
      <w:r w:rsidRPr="00B45361">
        <w:rPr>
          <w:rFonts w:cs="Arial"/>
          <w:i/>
          <w:color w:val="000000"/>
          <w:lang w:eastAsia="en-NZ"/>
        </w:rPr>
        <w:t>Be interviewed in an informal, one-to-one, face-to-face interview</w:t>
      </w:r>
      <w:r w:rsidRPr="00B45361">
        <w:rPr>
          <w:rFonts w:cs="Arial"/>
        </w:rPr>
        <w:t xml:space="preserve"> (Level 1)</w:t>
      </w:r>
      <w:r w:rsidRPr="00B45361">
        <w:rPr>
          <w:rFonts w:cs="Arial"/>
        </w:rPr>
        <w:br/>
        <w:t xml:space="preserve">Unit 1294, </w:t>
      </w:r>
      <w:r w:rsidRPr="00B45361">
        <w:rPr>
          <w:rFonts w:cs="Arial"/>
          <w:i/>
        </w:rPr>
        <w:t>Be interviewed in a formal interview</w:t>
      </w:r>
      <w:r w:rsidRPr="00B45361">
        <w:rPr>
          <w:rFonts w:cs="Arial"/>
        </w:rPr>
        <w:t xml:space="preserve"> (Level 2)</w:t>
      </w:r>
      <w:r w:rsidRPr="00B45361">
        <w:rPr>
          <w:rFonts w:cs="Arial"/>
        </w:rPr>
        <w:br/>
        <w:t xml:space="preserve">Unit 1296, </w:t>
      </w:r>
      <w:r w:rsidRPr="00B45361">
        <w:rPr>
          <w:rFonts w:cs="Arial"/>
          <w:i/>
        </w:rPr>
        <w:t>Interview in informal situations</w:t>
      </w:r>
      <w:r w:rsidRPr="00B45361">
        <w:rPr>
          <w:rFonts w:cs="Arial"/>
        </w:rPr>
        <w:t xml:space="preserve"> (Level 3)</w:t>
      </w:r>
      <w:r w:rsidRPr="00B45361">
        <w:rPr>
          <w:rFonts w:cs="Arial"/>
        </w:rPr>
        <w:br/>
        <w:t xml:space="preserve">Unit 1297, </w:t>
      </w:r>
      <w:r w:rsidRPr="00B45361">
        <w:rPr>
          <w:rFonts w:cs="Arial"/>
          <w:i/>
        </w:rPr>
        <w:t>Conduct an interview in a formal situation</w:t>
      </w:r>
      <w:r w:rsidRPr="00B45361">
        <w:rPr>
          <w:rFonts w:cs="Arial"/>
        </w:rPr>
        <w:t xml:space="preserve"> (Level 4).</w:t>
      </w:r>
    </w:p>
    <w:p w14:paraId="6EC31174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EC31175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t>2</w:t>
      </w:r>
      <w:r w:rsidRPr="00B45361">
        <w:rPr>
          <w:rFonts w:cs="Arial"/>
        </w:rPr>
        <w:tab/>
        <w:t>Definitions</w:t>
      </w:r>
    </w:p>
    <w:p w14:paraId="6EC31176" w14:textId="718F1CFA" w:rsidR="00B45361" w:rsidRPr="00B45361" w:rsidRDefault="00251224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45361" w:rsidRPr="00B45361">
        <w:rPr>
          <w:rFonts w:cs="Arial"/>
        </w:rPr>
        <w:t xml:space="preserve">The term </w:t>
      </w:r>
      <w:r w:rsidR="00B45361" w:rsidRPr="00B45361">
        <w:rPr>
          <w:rFonts w:cs="Arial"/>
          <w:i/>
        </w:rPr>
        <w:t>interview</w:t>
      </w:r>
      <w:r w:rsidR="00B45361" w:rsidRPr="00B45361">
        <w:rPr>
          <w:rFonts w:cs="Arial"/>
        </w:rPr>
        <w:t xml:space="preserve"> means a purposeful dialogue where information is sought from the interviewee by the interviewer, and both parties exchange information.</w:t>
      </w:r>
      <w:r w:rsidR="00A74177">
        <w:rPr>
          <w:rFonts w:cs="Arial"/>
        </w:rPr>
        <w:br/>
      </w:r>
      <w:r w:rsidR="00A74177" w:rsidRPr="008942A7">
        <w:rPr>
          <w:rFonts w:cs="Arial"/>
          <w:i/>
          <w:iCs/>
        </w:rPr>
        <w:t>Face to face</w:t>
      </w:r>
      <w:r w:rsidR="00A74177">
        <w:rPr>
          <w:rFonts w:cs="Arial"/>
        </w:rPr>
        <w:t xml:space="preserve"> includes in-person and digital.</w:t>
      </w:r>
    </w:p>
    <w:p w14:paraId="6EC31177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EC31178" w14:textId="02ADA1A1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t>3</w:t>
      </w:r>
      <w:r w:rsidRPr="00B45361">
        <w:rPr>
          <w:rFonts w:cs="Arial"/>
        </w:rPr>
        <w:tab/>
        <w:t>This unit standard excludes panel style interviews.  Assessment must involve two interviews, each of which must take place in a different context and/or for a different purpose.  The same interviews must be used for outcomes 1 and 2.</w:t>
      </w:r>
    </w:p>
    <w:p w14:paraId="6EC31179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0784A42" w14:textId="1CC6DA16" w:rsidR="003956C9" w:rsidRPr="00B45361" w:rsidRDefault="003956C9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>
        <w:t>Candidates must be assessed against this unit standard in a real-life workplace context using naturally occurring evidence, or in simulated conditions relevant to the candidate which require performance equivalent to a real-life context.</w:t>
      </w:r>
    </w:p>
    <w:p w14:paraId="6EC3117C" w14:textId="21C5745C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t>5</w:t>
      </w:r>
      <w:r w:rsidRPr="00B45361">
        <w:rPr>
          <w:rFonts w:cs="Arial"/>
        </w:rPr>
        <w:tab/>
        <w:t>Depending on the nature and context of the interview, organisational requirements and/or legislation may be relevant.  Legislation relevant to this unit standard may include but is not limited to – Privacy Act 1993, Health and Safety at Work Act 2015 and their subsequent amendments.</w:t>
      </w:r>
    </w:p>
    <w:p w14:paraId="6EC3117D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EC3117E" w14:textId="2F0DB19C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t>6</w:t>
      </w:r>
      <w:r w:rsidRPr="00B45361">
        <w:rPr>
          <w:rFonts w:cs="Arial"/>
        </w:rPr>
        <w:tab/>
        <w:t>Informal interviews are often characterised by:</w:t>
      </w:r>
    </w:p>
    <w:p w14:paraId="6EC3117F" w14:textId="26F4E4D5" w:rsidR="00B45361" w:rsidRPr="00B45361" w:rsidRDefault="00251224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45361" w:rsidRPr="00B45361">
        <w:rPr>
          <w:rFonts w:cs="Arial"/>
        </w:rPr>
        <w:t>a predictable situation and/or familiar context</w:t>
      </w:r>
    </w:p>
    <w:p w14:paraId="6EC31180" w14:textId="13A92FBF" w:rsidR="00B45361" w:rsidRPr="00B45361" w:rsidRDefault="00251224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45361" w:rsidRPr="00B45361">
        <w:rPr>
          <w:rFonts w:cs="Arial"/>
        </w:rPr>
        <w:t>a collegial</w:t>
      </w:r>
      <w:r w:rsidR="003956C9">
        <w:rPr>
          <w:rFonts w:cs="Arial"/>
        </w:rPr>
        <w:t xml:space="preserve"> or </w:t>
      </w:r>
      <w:r w:rsidR="00B45361" w:rsidRPr="00B45361">
        <w:rPr>
          <w:rFonts w:cs="Arial"/>
        </w:rPr>
        <w:t>cooperative approach and purpose</w:t>
      </w:r>
    </w:p>
    <w:p w14:paraId="6EC31181" w14:textId="1D93B222" w:rsidR="00B45361" w:rsidRPr="00B45361" w:rsidRDefault="00251224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45361" w:rsidRPr="00B45361">
        <w:rPr>
          <w:rFonts w:cs="Arial"/>
        </w:rPr>
        <w:t>an established and/or positive relationship between both participants</w:t>
      </w:r>
    </w:p>
    <w:p w14:paraId="6EC31182" w14:textId="5C997D3D" w:rsidR="00B45361" w:rsidRPr="00B45361" w:rsidRDefault="00251224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45361" w:rsidRPr="00B45361">
        <w:rPr>
          <w:rFonts w:cs="Arial"/>
        </w:rPr>
        <w:t xml:space="preserve">a </w:t>
      </w:r>
      <w:r w:rsidR="003956C9">
        <w:rPr>
          <w:rFonts w:cs="Arial"/>
        </w:rPr>
        <w:t xml:space="preserve">more </w:t>
      </w:r>
      <w:r w:rsidR="00B45361" w:rsidRPr="00B45361">
        <w:rPr>
          <w:rFonts w:cs="Arial"/>
        </w:rPr>
        <w:t xml:space="preserve">relaxed structure </w:t>
      </w:r>
    </w:p>
    <w:p w14:paraId="6EC31183" w14:textId="04E7F9C2" w:rsidR="00B45361" w:rsidRPr="00B45361" w:rsidRDefault="00251224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3956C9">
        <w:rPr>
          <w:rFonts w:cs="Arial"/>
        </w:rPr>
        <w:t xml:space="preserve">more </w:t>
      </w:r>
      <w:r w:rsidR="00B45361" w:rsidRPr="00B45361">
        <w:rPr>
          <w:rFonts w:cs="Arial"/>
        </w:rPr>
        <w:t>relaxed dress and behaviours, and less formal language.</w:t>
      </w:r>
    </w:p>
    <w:p w14:paraId="6EC31184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EC31185" w14:textId="012DBE49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t>7</w:t>
      </w:r>
      <w:r w:rsidRPr="00B45361">
        <w:rPr>
          <w:rFonts w:cs="Arial"/>
        </w:rPr>
        <w:tab/>
      </w:r>
      <w:r w:rsidR="00A74177">
        <w:rPr>
          <w:rFonts w:cs="Arial"/>
        </w:rPr>
        <w:t>A</w:t>
      </w:r>
      <w:r w:rsidRPr="00B45361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6EC31186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EC31189" w14:textId="540524E0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45361">
        <w:rPr>
          <w:rFonts w:cs="Arial"/>
        </w:rPr>
        <w:lastRenderedPageBreak/>
        <w:t>89</w:t>
      </w:r>
      <w:r w:rsidRPr="00B45361">
        <w:rPr>
          <w:rFonts w:cs="Arial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6EC3118A" w14:textId="77777777" w:rsidR="00B45361" w:rsidRPr="00B45361" w:rsidRDefault="00B45361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EC3118B" w14:textId="49D3A81F" w:rsidR="00B45361" w:rsidRPr="00B45361" w:rsidRDefault="00251224" w:rsidP="00B4536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45361" w:rsidRPr="00B45361">
        <w:rPr>
          <w:rFonts w:cs="Arial"/>
        </w:rPr>
        <w:t>For mixed groups of hearing and deaf participants, an interpreter may be used to interpret spoken and signed language only when NZSL users are interacting with hearing participants.</w:t>
      </w:r>
    </w:p>
    <w:p w14:paraId="6C6D9E53" w14:textId="77777777" w:rsidR="00B7091F" w:rsidRDefault="00B7091F" w:rsidP="00FD5CB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0B5AE90" w14:textId="04D90845" w:rsidR="00FD5CB0" w:rsidRDefault="003956C9" w:rsidP="00FD5CB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10</w:t>
      </w:r>
      <w:r w:rsidR="00FD5CB0">
        <w:rPr>
          <w:rFonts w:cs="Arial"/>
        </w:rPr>
        <w:tab/>
        <w:t xml:space="preserve">All activities relevant to this standard will respect </w:t>
      </w:r>
      <w:r w:rsidR="00FD5CB0">
        <w:rPr>
          <w:rFonts w:cs="Arial"/>
          <w:szCs w:val="24"/>
        </w:rPr>
        <w:t>ngā kaupapa o te Tiriti o Waitangi (the principles of the Treaty of Waitangi).</w:t>
      </w:r>
    </w:p>
    <w:p w14:paraId="24F682A9" w14:textId="77777777" w:rsidR="00FD5CB0" w:rsidRDefault="00FD5CB0" w:rsidP="00FD5CB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1FFF57A7" w14:textId="25F4403C" w:rsidR="00FD5CB0" w:rsidRDefault="003956C9" w:rsidP="00FD5CB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11</w:t>
      </w:r>
      <w:r w:rsidR="00FD5CB0">
        <w:rPr>
          <w:rFonts w:cs="Arial"/>
          <w:szCs w:val="24"/>
        </w:rPr>
        <w:tab/>
      </w:r>
      <w:r w:rsidR="005B7FFD">
        <w:rPr>
          <w:rFonts w:cs="Arial"/>
          <w:szCs w:val="24"/>
        </w:rPr>
        <w:t>All activities will, as relevant to candidates and/or this standard, reflect the</w:t>
      </w:r>
      <w:r w:rsidR="005B7FFD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6EC3118C" w14:textId="77777777" w:rsidR="00A73F41" w:rsidRDefault="00A73F41">
      <w:pPr>
        <w:tabs>
          <w:tab w:val="left" w:pos="567"/>
        </w:tabs>
        <w:rPr>
          <w:rFonts w:cs="Arial"/>
        </w:rPr>
      </w:pPr>
    </w:p>
    <w:p w14:paraId="6EC3118D" w14:textId="77777777" w:rsidR="00A73F41" w:rsidRPr="00B45361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B45361">
        <w:rPr>
          <w:rFonts w:cs="Arial"/>
          <w:b/>
          <w:bCs/>
          <w:sz w:val="28"/>
        </w:rPr>
        <w:t>a</w:t>
      </w:r>
    </w:p>
    <w:p w14:paraId="6EC3118E" w14:textId="77777777" w:rsidR="00B45361" w:rsidRPr="00B45361" w:rsidRDefault="00B45361">
      <w:pPr>
        <w:tabs>
          <w:tab w:val="left" w:pos="567"/>
        </w:tabs>
        <w:rPr>
          <w:rFonts w:cs="Arial"/>
        </w:rPr>
      </w:pPr>
    </w:p>
    <w:p w14:paraId="6EC3118F" w14:textId="77777777" w:rsidR="00B45361" w:rsidRPr="00B45361" w:rsidRDefault="00B45361" w:rsidP="00B45361">
      <w:pPr>
        <w:rPr>
          <w:rFonts w:cs="Arial"/>
          <w:b/>
        </w:rPr>
      </w:pPr>
      <w:r w:rsidRPr="00B45361">
        <w:rPr>
          <w:rFonts w:cs="Arial"/>
          <w:b/>
        </w:rPr>
        <w:t>Outcome 1</w:t>
      </w:r>
    </w:p>
    <w:p w14:paraId="6EC31190" w14:textId="77777777" w:rsidR="00B45361" w:rsidRPr="00B45361" w:rsidRDefault="00B45361" w:rsidP="00B45361">
      <w:pPr>
        <w:rPr>
          <w:rFonts w:cs="Arial"/>
          <w:b/>
        </w:rPr>
      </w:pPr>
    </w:p>
    <w:p w14:paraId="6EC31191" w14:textId="77777777" w:rsidR="00B45361" w:rsidRPr="00B45361" w:rsidRDefault="00B45361" w:rsidP="00B45361">
      <w:pPr>
        <w:rPr>
          <w:rFonts w:cs="Arial"/>
        </w:rPr>
      </w:pPr>
      <w:r w:rsidRPr="00B45361">
        <w:rPr>
          <w:rFonts w:cs="Arial"/>
        </w:rPr>
        <w:t>Plan the informal interviews.</w:t>
      </w:r>
    </w:p>
    <w:p w14:paraId="6EC31192" w14:textId="77777777" w:rsidR="00B45361" w:rsidRPr="00B45361" w:rsidRDefault="00B45361" w:rsidP="00B45361">
      <w:pPr>
        <w:rPr>
          <w:rFonts w:cs="Arial"/>
        </w:rPr>
      </w:pPr>
    </w:p>
    <w:p w14:paraId="6EC31194" w14:textId="77777777" w:rsidR="00B45361" w:rsidRPr="00B45361" w:rsidRDefault="00B45361" w:rsidP="00B45361">
      <w:pPr>
        <w:rPr>
          <w:rFonts w:cs="Arial"/>
          <w:b/>
        </w:rPr>
      </w:pPr>
      <w:r w:rsidRPr="00B45361">
        <w:rPr>
          <w:rFonts w:cs="Arial"/>
          <w:b/>
        </w:rPr>
        <w:t>Performance criteria</w:t>
      </w:r>
    </w:p>
    <w:p w14:paraId="6EC31195" w14:textId="77777777" w:rsidR="00B45361" w:rsidRPr="00B45361" w:rsidRDefault="00B45361" w:rsidP="00B45361">
      <w:pPr>
        <w:rPr>
          <w:rFonts w:cs="Arial"/>
          <w:b/>
        </w:rPr>
      </w:pPr>
    </w:p>
    <w:p w14:paraId="6EC31196" w14:textId="77777777" w:rsidR="00B45361" w:rsidRPr="00B45361" w:rsidRDefault="00B45361" w:rsidP="00B45361">
      <w:pPr>
        <w:ind w:left="1134" w:hanging="1134"/>
        <w:rPr>
          <w:rFonts w:cs="Arial"/>
        </w:rPr>
      </w:pPr>
      <w:r w:rsidRPr="00B45361">
        <w:rPr>
          <w:rFonts w:cs="Arial"/>
        </w:rPr>
        <w:t>1.1</w:t>
      </w:r>
      <w:r w:rsidRPr="00B45361">
        <w:rPr>
          <w:rFonts w:cs="Arial"/>
        </w:rPr>
        <w:tab/>
        <w:t>Purpose of each interview is identified.</w:t>
      </w:r>
    </w:p>
    <w:p w14:paraId="6EC31197" w14:textId="77777777" w:rsidR="00B45361" w:rsidRPr="00B45361" w:rsidRDefault="00B45361" w:rsidP="00B45361">
      <w:pPr>
        <w:ind w:left="1134" w:hanging="1134"/>
        <w:rPr>
          <w:rFonts w:cs="Arial"/>
        </w:rPr>
      </w:pPr>
    </w:p>
    <w:p w14:paraId="6EC31198" w14:textId="77777777" w:rsidR="00B45361" w:rsidRPr="00B45361" w:rsidRDefault="00B45361" w:rsidP="00B45361">
      <w:pPr>
        <w:ind w:left="1134" w:hanging="1134"/>
        <w:rPr>
          <w:rFonts w:cs="Arial"/>
        </w:rPr>
      </w:pPr>
      <w:r w:rsidRPr="00B45361">
        <w:rPr>
          <w:rFonts w:cs="Arial"/>
        </w:rPr>
        <w:t>1.2</w:t>
      </w:r>
      <w:r w:rsidRPr="00B45361">
        <w:rPr>
          <w:rFonts w:cs="Arial"/>
        </w:rPr>
        <w:tab/>
        <w:t>Structure and content of each interview are planned.</w:t>
      </w:r>
    </w:p>
    <w:p w14:paraId="6EC31199" w14:textId="77777777" w:rsidR="00B45361" w:rsidRPr="00B45361" w:rsidRDefault="00B45361" w:rsidP="00B45361">
      <w:pPr>
        <w:ind w:left="1134" w:hanging="1134"/>
        <w:rPr>
          <w:rFonts w:cs="Arial"/>
        </w:rPr>
      </w:pPr>
    </w:p>
    <w:p w14:paraId="1A82759C" w14:textId="1EC1355F" w:rsidR="00151B73" w:rsidRPr="00B45361" w:rsidRDefault="00B45361" w:rsidP="00B45361">
      <w:pPr>
        <w:ind w:left="1134" w:hanging="1134"/>
        <w:rPr>
          <w:rFonts w:cs="Arial"/>
        </w:rPr>
      </w:pPr>
      <w:r w:rsidRPr="00B45361">
        <w:rPr>
          <w:rFonts w:cs="Arial"/>
        </w:rPr>
        <w:t>1.3</w:t>
      </w:r>
      <w:r w:rsidRPr="00B45361">
        <w:rPr>
          <w:rFonts w:cs="Arial"/>
        </w:rPr>
        <w:tab/>
        <w:t>Methods of establishing rapport and promoting interviewee participation are identified</w:t>
      </w:r>
    </w:p>
    <w:p w14:paraId="468317F2" w14:textId="519E36DA" w:rsidR="00151B73" w:rsidRPr="008435E6" w:rsidRDefault="00151B73" w:rsidP="00151B73">
      <w:pPr>
        <w:ind w:left="1134" w:hanging="1134"/>
        <w:rPr>
          <w:rFonts w:cs="Arial"/>
        </w:rPr>
      </w:pPr>
      <w:r w:rsidRPr="008435E6">
        <w:rPr>
          <w:rFonts w:cs="Arial"/>
        </w:rPr>
        <w:t>1.</w:t>
      </w:r>
      <w:r>
        <w:rPr>
          <w:rFonts w:cs="Arial"/>
        </w:rPr>
        <w:t>4</w:t>
      </w:r>
      <w:r w:rsidRPr="008435E6">
        <w:rPr>
          <w:rFonts w:cs="Arial"/>
        </w:rPr>
        <w:tab/>
        <w:t>Questions are developed that fit the situation, purpose of the interview, occasion, subject matter, and relationship between participants.</w:t>
      </w:r>
    </w:p>
    <w:p w14:paraId="2E3A8C76" w14:textId="77777777" w:rsidR="00151B73" w:rsidRPr="008435E6" w:rsidRDefault="00151B73" w:rsidP="00151B73">
      <w:pPr>
        <w:ind w:left="1134" w:hanging="1134"/>
        <w:rPr>
          <w:rFonts w:cs="Arial"/>
        </w:rPr>
      </w:pPr>
    </w:p>
    <w:p w14:paraId="7439A2A7" w14:textId="19E69B38" w:rsidR="00151B73" w:rsidRPr="008435E6" w:rsidRDefault="00151B73" w:rsidP="005B342F">
      <w:pPr>
        <w:tabs>
          <w:tab w:val="left" w:pos="2552"/>
        </w:tabs>
        <w:ind w:left="1134"/>
        <w:rPr>
          <w:rFonts w:cs="Arial"/>
        </w:rPr>
      </w:pPr>
      <w:r w:rsidRPr="008435E6">
        <w:rPr>
          <w:rFonts w:cs="Arial"/>
        </w:rPr>
        <w:t>Range</w:t>
      </w:r>
      <w:r w:rsidRPr="008435E6">
        <w:rPr>
          <w:rFonts w:cs="Arial"/>
        </w:rPr>
        <w:tab/>
        <w:t>at least five questions.</w:t>
      </w:r>
    </w:p>
    <w:p w14:paraId="6EC3119B" w14:textId="074F145C" w:rsidR="00B45361" w:rsidRPr="00B45361" w:rsidRDefault="00B45361" w:rsidP="005B342F">
      <w:pPr>
        <w:rPr>
          <w:rFonts w:cs="Arial"/>
        </w:rPr>
      </w:pPr>
    </w:p>
    <w:p w14:paraId="6EC3119C" w14:textId="75295028" w:rsidR="00B45361" w:rsidRPr="00B45361" w:rsidRDefault="00B45361" w:rsidP="00B45361">
      <w:pPr>
        <w:ind w:left="1134" w:hanging="1134"/>
        <w:rPr>
          <w:rFonts w:cs="Arial"/>
        </w:rPr>
      </w:pPr>
      <w:r w:rsidRPr="00B45361">
        <w:rPr>
          <w:rFonts w:cs="Arial"/>
        </w:rPr>
        <w:t>1.</w:t>
      </w:r>
      <w:r w:rsidR="00151B73">
        <w:rPr>
          <w:rFonts w:cs="Arial"/>
        </w:rPr>
        <w:t>5</w:t>
      </w:r>
      <w:r w:rsidRPr="00B45361">
        <w:rPr>
          <w:rFonts w:cs="Arial"/>
        </w:rPr>
        <w:tab/>
        <w:t>Potential communication barriers are anticipated and how to deal with them is explained for each interview.</w:t>
      </w:r>
    </w:p>
    <w:p w14:paraId="23544F3F" w14:textId="77777777" w:rsidR="000771D4" w:rsidRDefault="000771D4" w:rsidP="00B45361">
      <w:pPr>
        <w:rPr>
          <w:rFonts w:cs="Arial"/>
          <w:b/>
        </w:rPr>
      </w:pPr>
    </w:p>
    <w:p w14:paraId="6EC3119D" w14:textId="78DBCCFF" w:rsidR="00B45361" w:rsidRPr="00B45361" w:rsidRDefault="00B45361" w:rsidP="00B45361">
      <w:pPr>
        <w:rPr>
          <w:rFonts w:cs="Arial"/>
          <w:b/>
        </w:rPr>
      </w:pPr>
      <w:r w:rsidRPr="00B45361">
        <w:rPr>
          <w:rFonts w:cs="Arial"/>
          <w:b/>
        </w:rPr>
        <w:t>Outcome 2</w:t>
      </w:r>
    </w:p>
    <w:p w14:paraId="6EC3119E" w14:textId="77777777" w:rsidR="00B45361" w:rsidRPr="00B45361" w:rsidRDefault="00B45361" w:rsidP="00B45361">
      <w:pPr>
        <w:rPr>
          <w:rFonts w:cs="Arial"/>
          <w:b/>
        </w:rPr>
      </w:pPr>
    </w:p>
    <w:p w14:paraId="6EC3119F" w14:textId="77777777" w:rsidR="00B45361" w:rsidRPr="00B45361" w:rsidRDefault="00B45361" w:rsidP="00B45361">
      <w:pPr>
        <w:rPr>
          <w:rFonts w:cs="Arial"/>
        </w:rPr>
      </w:pPr>
      <w:r w:rsidRPr="00B45361">
        <w:rPr>
          <w:rFonts w:cs="Arial"/>
        </w:rPr>
        <w:t>Conduct and review the informal interviews.</w:t>
      </w:r>
    </w:p>
    <w:p w14:paraId="6EC311A0" w14:textId="77777777" w:rsidR="00B45361" w:rsidRPr="00B45361" w:rsidRDefault="00B45361" w:rsidP="00B45361">
      <w:pPr>
        <w:rPr>
          <w:rFonts w:cs="Arial"/>
        </w:rPr>
      </w:pPr>
    </w:p>
    <w:p w14:paraId="6EC311A2" w14:textId="77777777" w:rsidR="00B45361" w:rsidRPr="00B45361" w:rsidRDefault="00B45361" w:rsidP="00B45361">
      <w:pPr>
        <w:rPr>
          <w:rFonts w:cs="Arial"/>
          <w:b/>
        </w:rPr>
      </w:pPr>
      <w:r w:rsidRPr="00B45361">
        <w:rPr>
          <w:rFonts w:cs="Arial"/>
          <w:b/>
        </w:rPr>
        <w:t>Performance criteria</w:t>
      </w:r>
    </w:p>
    <w:p w14:paraId="6EC311A3" w14:textId="77777777" w:rsidR="00B45361" w:rsidRPr="00B45361" w:rsidRDefault="00B45361" w:rsidP="00B45361">
      <w:pPr>
        <w:rPr>
          <w:rFonts w:cs="Arial"/>
          <w:b/>
        </w:rPr>
      </w:pPr>
    </w:p>
    <w:p w14:paraId="6EC311A4" w14:textId="77777777" w:rsidR="00B45361" w:rsidRPr="00B45361" w:rsidRDefault="00B45361" w:rsidP="00B45361">
      <w:pPr>
        <w:ind w:left="1134" w:hanging="1134"/>
        <w:rPr>
          <w:rFonts w:cs="Arial"/>
        </w:rPr>
      </w:pPr>
      <w:r w:rsidRPr="00B45361">
        <w:rPr>
          <w:rFonts w:cs="Arial"/>
        </w:rPr>
        <w:t>2.1</w:t>
      </w:r>
      <w:r w:rsidRPr="00B45361">
        <w:rPr>
          <w:rFonts w:cs="Arial"/>
        </w:rPr>
        <w:tab/>
        <w:t>Each interview is conducted in accordance with the plan and in a manner that fits the purpose and the context.</w:t>
      </w:r>
    </w:p>
    <w:p w14:paraId="6EC311A5" w14:textId="77777777" w:rsidR="00B45361" w:rsidRPr="00B45361" w:rsidRDefault="00B45361" w:rsidP="00B45361">
      <w:pPr>
        <w:ind w:left="1134" w:hanging="1134"/>
        <w:rPr>
          <w:rFonts w:cs="Arial"/>
        </w:rPr>
      </w:pPr>
    </w:p>
    <w:p w14:paraId="6EC311A6" w14:textId="77777777" w:rsidR="00B45361" w:rsidRPr="00B45361" w:rsidRDefault="00B45361" w:rsidP="007D3AEB">
      <w:pPr>
        <w:widowControl w:val="0"/>
        <w:ind w:left="1134" w:hanging="1134"/>
        <w:rPr>
          <w:rFonts w:cs="Arial"/>
        </w:rPr>
      </w:pPr>
      <w:r w:rsidRPr="00B45361">
        <w:rPr>
          <w:rFonts w:cs="Arial"/>
        </w:rPr>
        <w:t>2.2</w:t>
      </w:r>
      <w:r w:rsidRPr="00B45361">
        <w:rPr>
          <w:rFonts w:cs="Arial"/>
        </w:rPr>
        <w:tab/>
        <w:t>Responsiveness to interviewee and the context of each interview is demonstrated.</w:t>
      </w:r>
    </w:p>
    <w:p w14:paraId="6EC311A7" w14:textId="77777777" w:rsidR="00B45361" w:rsidRPr="00B45361" w:rsidRDefault="00B45361" w:rsidP="007D3AEB">
      <w:pPr>
        <w:widowControl w:val="0"/>
        <w:ind w:left="1134" w:hanging="1134"/>
        <w:rPr>
          <w:rFonts w:cs="Arial"/>
        </w:rPr>
      </w:pPr>
    </w:p>
    <w:p w14:paraId="6EC311A8" w14:textId="77777777" w:rsidR="00B45361" w:rsidRPr="00B45361" w:rsidRDefault="00B45361" w:rsidP="007D3AEB">
      <w:pPr>
        <w:widowControl w:val="0"/>
        <w:tabs>
          <w:tab w:val="left" w:pos="2551"/>
        </w:tabs>
        <w:ind w:left="2551" w:hanging="1417"/>
        <w:rPr>
          <w:rFonts w:cs="Arial"/>
        </w:rPr>
      </w:pPr>
      <w:r w:rsidRPr="00B45361">
        <w:rPr>
          <w:rFonts w:cs="Arial"/>
        </w:rPr>
        <w:t>Range</w:t>
      </w:r>
      <w:r w:rsidRPr="00B45361">
        <w:rPr>
          <w:rFonts w:cs="Arial"/>
        </w:rPr>
        <w:tab/>
        <w:t>responsiveness includes but is not limited to flexibility to adjust if necessary – the questions, the interviewing style, language, pace of speaking.</w:t>
      </w:r>
    </w:p>
    <w:p w14:paraId="6EC311A9" w14:textId="77777777" w:rsidR="00B45361" w:rsidRPr="00B45361" w:rsidRDefault="00B45361" w:rsidP="00B45361">
      <w:pPr>
        <w:ind w:left="2520" w:hanging="2520"/>
        <w:rPr>
          <w:rFonts w:cs="Arial"/>
        </w:rPr>
      </w:pPr>
    </w:p>
    <w:p w14:paraId="6EC311AA" w14:textId="77777777" w:rsidR="00B45361" w:rsidRPr="00B45361" w:rsidRDefault="00B45361" w:rsidP="00B45361">
      <w:pPr>
        <w:ind w:left="1134" w:hanging="1134"/>
        <w:rPr>
          <w:rFonts w:cs="Arial"/>
        </w:rPr>
      </w:pPr>
      <w:r w:rsidRPr="00B45361">
        <w:rPr>
          <w:rFonts w:cs="Arial"/>
        </w:rPr>
        <w:t>2.3</w:t>
      </w:r>
      <w:r w:rsidRPr="00B45361">
        <w:rPr>
          <w:rFonts w:cs="Arial"/>
        </w:rPr>
        <w:tab/>
        <w:t>Each interview is reviewed in terms of what went well and opportunities for future improvement.</w:t>
      </w:r>
    </w:p>
    <w:p w14:paraId="6EC311AB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EC311AC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EC311B3" w14:textId="77777777" w:rsidTr="00251224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EC311B1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6EC311B2" w14:textId="00C0B204" w:rsidR="00A73F41" w:rsidRDefault="00B45361">
            <w:pPr>
              <w:pStyle w:val="StyleBefore6ptAfter6pt"/>
              <w:spacing w:before="0" w:after="0"/>
            </w:pPr>
            <w:r>
              <w:t>31 December 202</w:t>
            </w:r>
            <w:r w:rsidR="00C03EE7">
              <w:t>6</w:t>
            </w:r>
          </w:p>
        </w:tc>
      </w:tr>
    </w:tbl>
    <w:p w14:paraId="6EC311B4" w14:textId="77777777" w:rsidR="00A73F41" w:rsidRDefault="00A73F41"/>
    <w:p w14:paraId="6EC311B5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EC311BA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C311B6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C311B7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C311B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C311B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EC311BF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BB" w14:textId="77777777" w:rsidR="00A73F4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BC" w14:textId="77777777" w:rsidR="00A73F4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BD" w14:textId="77777777" w:rsidR="00A73F4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BE" w14:textId="77777777" w:rsidR="00A73F4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B45361" w14:paraId="6EC311C4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0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1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2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3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B45361" w14:paraId="6EC311C9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5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6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7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8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B45361" w14:paraId="6EC311CE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A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B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C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D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B45361" w14:paraId="6EC311D3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CF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0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1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2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B45361" w14:paraId="6EC311D8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4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5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6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7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B45361" w14:paraId="6EC311DD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9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A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B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EC311DC" w14:textId="77777777" w:rsidR="00B45361" w:rsidRDefault="00B4536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0771D4" w14:paraId="64477EF1" w14:textId="77777777" w:rsidTr="00B4536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65A9B1" w14:textId="148F1132" w:rsidR="000771D4" w:rsidRDefault="000771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2BAB24" w14:textId="4F936DA0" w:rsidR="000771D4" w:rsidRDefault="000771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55154A1" w14:textId="1D08A9D7" w:rsidR="000771D4" w:rsidRDefault="000771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C286214" w14:textId="7224F5C4" w:rsidR="000771D4" w:rsidRDefault="000771D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EC311DE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EC311E1" w14:textId="77777777" w:rsidTr="00B4536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EC311DF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EC311E0" w14:textId="77777777" w:rsidR="00A73F41" w:rsidRDefault="00B4536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EC311E2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EC311E3" w14:textId="77777777" w:rsidR="00A73F41" w:rsidRDefault="00A73F41"/>
    <w:p w14:paraId="6EC311E4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EC311E5" w14:textId="77777777" w:rsidR="00A73F41" w:rsidRDefault="00A73F41">
      <w:pPr>
        <w:keepNext/>
        <w:keepLines/>
      </w:pPr>
    </w:p>
    <w:p w14:paraId="26086501" w14:textId="77777777" w:rsidR="00C01586" w:rsidRDefault="00C01586" w:rsidP="00C01586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6EC311E6" w14:textId="073F64BD" w:rsidR="00A73F41" w:rsidRDefault="00A73F41" w:rsidP="00C01586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11E9" w14:textId="77777777" w:rsidR="00146CF9" w:rsidRDefault="00146CF9">
      <w:r>
        <w:separator/>
      </w:r>
    </w:p>
  </w:endnote>
  <w:endnote w:type="continuationSeparator" w:id="0">
    <w:p w14:paraId="6EC311EA" w14:textId="77777777" w:rsidR="00146CF9" w:rsidRDefault="001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EC311F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EC311F2" w14:textId="77777777" w:rsidR="00A73F41" w:rsidRPr="00B45361" w:rsidRDefault="00B45361">
          <w:pPr>
            <w:rPr>
              <w:bCs/>
              <w:iCs/>
              <w:sz w:val="20"/>
            </w:rPr>
          </w:pPr>
          <w:r w:rsidRPr="00B45361">
            <w:rPr>
              <w:bCs/>
              <w:iCs/>
              <w:sz w:val="20"/>
            </w:rPr>
            <w:t>NZQA National Qualifications Services</w:t>
          </w:r>
        </w:p>
        <w:p w14:paraId="6EC311F3" w14:textId="77777777" w:rsidR="00A73F41" w:rsidRPr="00B45361" w:rsidRDefault="00A73F41">
          <w:pPr>
            <w:rPr>
              <w:bCs/>
              <w:sz w:val="20"/>
            </w:rPr>
          </w:pPr>
          <w:r w:rsidRPr="00B45361">
            <w:rPr>
              <w:bCs/>
              <w:iCs/>
              <w:sz w:val="20"/>
            </w:rPr>
            <w:t xml:space="preserve">SSB Code </w:t>
          </w:r>
          <w:r w:rsidR="00B45361" w:rsidRPr="00B45361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EC311F4" w14:textId="15EB1AE9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3A79A5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EC311F6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11E7" w14:textId="77777777" w:rsidR="00146CF9" w:rsidRDefault="00146CF9">
      <w:r>
        <w:separator/>
      </w:r>
    </w:p>
  </w:footnote>
  <w:footnote w:type="continuationSeparator" w:id="0">
    <w:p w14:paraId="6EC311E8" w14:textId="77777777" w:rsidR="00146CF9" w:rsidRDefault="0014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6EC311ED" w14:textId="77777777" w:rsidTr="001F54BA">
      <w:tc>
        <w:tcPr>
          <w:tcW w:w="4927" w:type="dxa"/>
          <w:shd w:val="clear" w:color="auto" w:fill="auto"/>
        </w:tcPr>
        <w:p w14:paraId="6EC311EB" w14:textId="77777777" w:rsidR="00A73F41" w:rsidRDefault="00B45361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6EC311EC" w14:textId="4CF4F5C8" w:rsidR="00A73F41" w:rsidRDefault="00B45361" w:rsidP="001F54BA">
          <w:pPr>
            <w:jc w:val="right"/>
          </w:pPr>
          <w:r>
            <w:t xml:space="preserve">1296 version </w:t>
          </w:r>
          <w:r w:rsidR="00C01586">
            <w:t>8</w:t>
          </w:r>
        </w:p>
      </w:tc>
    </w:tr>
    <w:tr w:rsidR="00A73F41" w14:paraId="6EC311F0" w14:textId="77777777" w:rsidTr="001F54BA">
      <w:tc>
        <w:tcPr>
          <w:tcW w:w="4927" w:type="dxa"/>
          <w:shd w:val="clear" w:color="auto" w:fill="auto"/>
        </w:tcPr>
        <w:p w14:paraId="6EC311EE" w14:textId="77777777" w:rsidR="00A73F41" w:rsidRDefault="00A73F41"/>
      </w:tc>
      <w:tc>
        <w:tcPr>
          <w:tcW w:w="4927" w:type="dxa"/>
          <w:shd w:val="clear" w:color="auto" w:fill="auto"/>
        </w:tcPr>
        <w:p w14:paraId="6EC311EF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A79A5">
            <w:fldChar w:fldCharType="begin"/>
          </w:r>
          <w:r w:rsidR="003A79A5">
            <w:instrText xml:space="preserve"> numpages </w:instrText>
          </w:r>
          <w:r w:rsidR="003A79A5">
            <w:fldChar w:fldCharType="separate"/>
          </w:r>
          <w:r w:rsidR="009149DD">
            <w:rPr>
              <w:noProof/>
            </w:rPr>
            <w:t>2</w:t>
          </w:r>
          <w:r w:rsidR="003A79A5">
            <w:rPr>
              <w:noProof/>
            </w:rPr>
            <w:fldChar w:fldCharType="end"/>
          </w:r>
        </w:p>
      </w:tc>
    </w:tr>
  </w:tbl>
  <w:sdt>
    <w:sdtPr>
      <w:id w:val="1074791879"/>
      <w:docPartObj>
        <w:docPartGallery w:val="Watermarks"/>
        <w:docPartUnique/>
      </w:docPartObj>
    </w:sdtPr>
    <w:sdtEndPr/>
    <w:sdtContent>
      <w:p w14:paraId="6EC311F1" w14:textId="653E3F20" w:rsidR="00A73F41" w:rsidRDefault="003A79A5">
        <w:pPr>
          <w:jc w:val="right"/>
        </w:pPr>
        <w:r>
          <w:rPr>
            <w:noProof/>
          </w:rPr>
          <w:pict w14:anchorId="463816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753F"/>
    <w:multiLevelType w:val="hybridMultilevel"/>
    <w:tmpl w:val="A0182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F9"/>
    <w:rsid w:val="000771D4"/>
    <w:rsid w:val="00146CF9"/>
    <w:rsid w:val="00147F70"/>
    <w:rsid w:val="00151B73"/>
    <w:rsid w:val="001B70CB"/>
    <w:rsid w:val="001C641D"/>
    <w:rsid w:val="001F54BA"/>
    <w:rsid w:val="00250047"/>
    <w:rsid w:val="00251224"/>
    <w:rsid w:val="002679DA"/>
    <w:rsid w:val="002938F5"/>
    <w:rsid w:val="002F1EF6"/>
    <w:rsid w:val="003956C9"/>
    <w:rsid w:val="003A28D4"/>
    <w:rsid w:val="003A79A5"/>
    <w:rsid w:val="003B10A8"/>
    <w:rsid w:val="005B342F"/>
    <w:rsid w:val="005B7FFD"/>
    <w:rsid w:val="005F1D63"/>
    <w:rsid w:val="00645244"/>
    <w:rsid w:val="00684ECF"/>
    <w:rsid w:val="006E3E7E"/>
    <w:rsid w:val="007D3AEB"/>
    <w:rsid w:val="00881417"/>
    <w:rsid w:val="00884BFC"/>
    <w:rsid w:val="008E3D2D"/>
    <w:rsid w:val="009149DD"/>
    <w:rsid w:val="00941E06"/>
    <w:rsid w:val="0096567B"/>
    <w:rsid w:val="00A70C58"/>
    <w:rsid w:val="00A73F41"/>
    <w:rsid w:val="00A74177"/>
    <w:rsid w:val="00AA3CAA"/>
    <w:rsid w:val="00AE271B"/>
    <w:rsid w:val="00B24008"/>
    <w:rsid w:val="00B45361"/>
    <w:rsid w:val="00B7091F"/>
    <w:rsid w:val="00BD7532"/>
    <w:rsid w:val="00BF6848"/>
    <w:rsid w:val="00C01586"/>
    <w:rsid w:val="00C03EE7"/>
    <w:rsid w:val="00C373DB"/>
    <w:rsid w:val="00CA1A23"/>
    <w:rsid w:val="00E60CCA"/>
    <w:rsid w:val="00E61432"/>
    <w:rsid w:val="00EC7DC2"/>
    <w:rsid w:val="00EE3E61"/>
    <w:rsid w:val="00F93EB3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EC31150"/>
  <w15:chartTrackingRefBased/>
  <w15:docId w15:val="{1BD8486C-DA55-414E-BCF4-12A6FC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rsid w:val="00FD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4797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14</cp:revision>
  <cp:lastPrinted>2010-06-03T23:16:00Z</cp:lastPrinted>
  <dcterms:created xsi:type="dcterms:W3CDTF">2021-01-11T01:09:00Z</dcterms:created>
  <dcterms:modified xsi:type="dcterms:W3CDTF">2021-10-26T02:31:00Z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