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FFCE" w14:textId="77777777" w:rsidR="00DF631B" w:rsidRDefault="00DF631B">
      <w:pPr>
        <w:widowControl w:val="0"/>
        <w:pBdr>
          <w:top w:val="nil"/>
          <w:left w:val="nil"/>
          <w:bottom w:val="nil"/>
          <w:right w:val="nil"/>
          <w:between w:val="nil"/>
        </w:pBdr>
        <w:spacing w:line="276" w:lineRule="auto"/>
        <w:ind w:left="0" w:hanging="2"/>
        <w:rPr>
          <w:color w:val="000000"/>
          <w:sz w:val="22"/>
          <w:szCs w:val="22"/>
        </w:rPr>
      </w:pPr>
    </w:p>
    <w:tbl>
      <w:tblPr>
        <w:tblStyle w:val="a8"/>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9"/>
        <w:gridCol w:w="3055"/>
        <w:gridCol w:w="1667"/>
        <w:gridCol w:w="3437"/>
      </w:tblGrid>
      <w:tr w:rsidR="00DF631B" w14:paraId="24F454EA" w14:textId="77777777">
        <w:tc>
          <w:tcPr>
            <w:tcW w:w="1669" w:type="dxa"/>
            <w:shd w:val="clear" w:color="auto" w:fill="F3F3F3"/>
            <w:tcMar>
              <w:top w:w="170" w:type="dxa"/>
              <w:bottom w:w="170" w:type="dxa"/>
            </w:tcMar>
          </w:tcPr>
          <w:p w14:paraId="48776A10" w14:textId="77777777" w:rsidR="00DF631B" w:rsidRDefault="00000000">
            <w:pPr>
              <w:pBdr>
                <w:top w:val="nil"/>
                <w:left w:val="nil"/>
                <w:bottom w:val="nil"/>
                <w:right w:val="nil"/>
                <w:between w:val="nil"/>
              </w:pBdr>
              <w:spacing w:line="240" w:lineRule="auto"/>
              <w:ind w:left="0" w:hanging="2"/>
              <w:rPr>
                <w:b/>
                <w:color w:val="000000"/>
              </w:rPr>
            </w:pPr>
            <w:r>
              <w:rPr>
                <w:b/>
                <w:color w:val="000000"/>
              </w:rPr>
              <w:t>Title</w:t>
            </w:r>
          </w:p>
        </w:tc>
        <w:tc>
          <w:tcPr>
            <w:tcW w:w="8159" w:type="dxa"/>
            <w:gridSpan w:val="3"/>
            <w:tcMar>
              <w:top w:w="170" w:type="dxa"/>
              <w:bottom w:w="170" w:type="dxa"/>
            </w:tcMar>
            <w:vAlign w:val="center"/>
          </w:tcPr>
          <w:p w14:paraId="282CB4B1" w14:textId="77777777" w:rsidR="00DF631B" w:rsidRDefault="00000000">
            <w:pPr>
              <w:ind w:left="0" w:hanging="2"/>
              <w:rPr>
                <w:color w:val="000000"/>
              </w:rPr>
            </w:pPr>
            <w:r>
              <w:rPr>
                <w:b/>
                <w:color w:val="000000"/>
              </w:rPr>
              <w:t>Write a short crafted academic text using resource material (EAP)</w:t>
            </w:r>
            <w:r>
              <w:rPr>
                <w:color w:val="000000"/>
              </w:rPr>
              <w:t xml:space="preserve"> </w:t>
            </w:r>
          </w:p>
          <w:p w14:paraId="561CABB6" w14:textId="77777777" w:rsidR="00DF631B" w:rsidRDefault="00DF631B">
            <w:pPr>
              <w:ind w:left="0" w:hanging="2"/>
              <w:rPr>
                <w:b/>
                <w:color w:val="000000"/>
                <w:sz w:val="22"/>
                <w:szCs w:val="22"/>
              </w:rPr>
            </w:pPr>
          </w:p>
        </w:tc>
      </w:tr>
      <w:tr w:rsidR="00DF631B" w14:paraId="4E46BD68" w14:textId="77777777">
        <w:trPr>
          <w:trHeight w:val="319"/>
        </w:trPr>
        <w:tc>
          <w:tcPr>
            <w:tcW w:w="1669" w:type="dxa"/>
            <w:shd w:val="clear" w:color="auto" w:fill="F3F3F3"/>
            <w:tcMar>
              <w:top w:w="170" w:type="dxa"/>
              <w:bottom w:w="170" w:type="dxa"/>
            </w:tcMar>
          </w:tcPr>
          <w:p w14:paraId="4C6A48C8" w14:textId="77777777" w:rsidR="00DF631B" w:rsidRDefault="00000000">
            <w:pPr>
              <w:pBdr>
                <w:top w:val="nil"/>
                <w:left w:val="nil"/>
                <w:bottom w:val="nil"/>
                <w:right w:val="nil"/>
                <w:between w:val="nil"/>
              </w:pBdr>
              <w:spacing w:line="240" w:lineRule="auto"/>
              <w:ind w:left="0" w:hanging="2"/>
              <w:rPr>
                <w:b/>
                <w:color w:val="000000"/>
              </w:rPr>
            </w:pPr>
            <w:r>
              <w:rPr>
                <w:b/>
                <w:color w:val="000000"/>
              </w:rPr>
              <w:t>Level</w:t>
            </w:r>
          </w:p>
        </w:tc>
        <w:tc>
          <w:tcPr>
            <w:tcW w:w="3055" w:type="dxa"/>
            <w:shd w:val="clear" w:color="auto" w:fill="auto"/>
            <w:tcMar>
              <w:top w:w="170" w:type="dxa"/>
              <w:bottom w:w="170" w:type="dxa"/>
            </w:tcMar>
            <w:vAlign w:val="center"/>
          </w:tcPr>
          <w:p w14:paraId="24770E34" w14:textId="77777777" w:rsidR="00DF631B" w:rsidRDefault="00000000">
            <w:pPr>
              <w:ind w:left="0" w:hanging="2"/>
              <w:rPr>
                <w:color w:val="000000"/>
              </w:rPr>
            </w:pPr>
            <w:r>
              <w:rPr>
                <w:b/>
                <w:color w:val="000000"/>
              </w:rPr>
              <w:t>3</w:t>
            </w:r>
          </w:p>
        </w:tc>
        <w:tc>
          <w:tcPr>
            <w:tcW w:w="1667" w:type="dxa"/>
            <w:shd w:val="clear" w:color="auto" w:fill="F3F3F3"/>
            <w:tcMar>
              <w:top w:w="170" w:type="dxa"/>
              <w:bottom w:w="170" w:type="dxa"/>
            </w:tcMar>
          </w:tcPr>
          <w:p w14:paraId="0668A9CD" w14:textId="77777777" w:rsidR="00DF631B" w:rsidRDefault="00000000">
            <w:pPr>
              <w:ind w:left="0" w:hanging="2"/>
              <w:rPr>
                <w:color w:val="000000"/>
              </w:rPr>
            </w:pPr>
            <w:r>
              <w:rPr>
                <w:b/>
                <w:color w:val="000000"/>
              </w:rPr>
              <w:t>Credits</w:t>
            </w:r>
          </w:p>
        </w:tc>
        <w:tc>
          <w:tcPr>
            <w:tcW w:w="3437" w:type="dxa"/>
            <w:tcMar>
              <w:top w:w="170" w:type="dxa"/>
              <w:bottom w:w="170" w:type="dxa"/>
            </w:tcMar>
            <w:vAlign w:val="center"/>
          </w:tcPr>
          <w:p w14:paraId="7846C6D4" w14:textId="77777777" w:rsidR="00DF631B" w:rsidRDefault="00000000">
            <w:pPr>
              <w:ind w:left="0" w:hanging="2"/>
              <w:rPr>
                <w:color w:val="000000"/>
              </w:rPr>
            </w:pPr>
            <w:r>
              <w:rPr>
                <w:b/>
                <w:color w:val="000000"/>
              </w:rPr>
              <w:t>6</w:t>
            </w:r>
          </w:p>
        </w:tc>
      </w:tr>
    </w:tbl>
    <w:p w14:paraId="0ADD2B81" w14:textId="77777777" w:rsidR="00DF631B" w:rsidRDefault="00DF631B">
      <w:pPr>
        <w:ind w:left="0" w:hanging="2"/>
        <w:rPr>
          <w:color w:val="000000"/>
        </w:rPr>
      </w:pPr>
    </w:p>
    <w:tbl>
      <w:tblPr>
        <w:tblStyle w:val="a9"/>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8"/>
        <w:gridCol w:w="6974"/>
      </w:tblGrid>
      <w:tr w:rsidR="00DF631B" w14:paraId="4571627E" w14:textId="77777777">
        <w:tc>
          <w:tcPr>
            <w:tcW w:w="2868" w:type="dxa"/>
            <w:shd w:val="clear" w:color="auto" w:fill="F3F3F3"/>
            <w:tcMar>
              <w:top w:w="170" w:type="dxa"/>
              <w:bottom w:w="170" w:type="dxa"/>
            </w:tcMar>
          </w:tcPr>
          <w:p w14:paraId="61DABCD7" w14:textId="77777777" w:rsidR="00DF631B" w:rsidRDefault="00000000">
            <w:pPr>
              <w:pBdr>
                <w:top w:val="nil"/>
                <w:left w:val="nil"/>
                <w:bottom w:val="nil"/>
                <w:right w:val="nil"/>
                <w:between w:val="nil"/>
              </w:pBdr>
              <w:spacing w:line="240" w:lineRule="auto"/>
              <w:ind w:left="0" w:hanging="2"/>
              <w:rPr>
                <w:b/>
                <w:color w:val="000000"/>
              </w:rPr>
            </w:pPr>
            <w:r>
              <w:rPr>
                <w:b/>
                <w:color w:val="000000"/>
              </w:rPr>
              <w:t>Purpose</w:t>
            </w:r>
          </w:p>
        </w:tc>
        <w:tc>
          <w:tcPr>
            <w:tcW w:w="6974" w:type="dxa"/>
            <w:tcMar>
              <w:top w:w="170" w:type="dxa"/>
              <w:bottom w:w="170" w:type="dxa"/>
            </w:tcMar>
            <w:vAlign w:val="center"/>
          </w:tcPr>
          <w:p w14:paraId="1F8B812A" w14:textId="77777777" w:rsidR="00DF631B" w:rsidRDefault="00DF631B">
            <w:pPr>
              <w:ind w:left="0" w:hanging="2"/>
              <w:rPr>
                <w:color w:val="000000"/>
              </w:rPr>
            </w:pPr>
          </w:p>
          <w:p w14:paraId="45E6E1CD" w14:textId="77777777" w:rsidR="00DF631B" w:rsidRDefault="00000000">
            <w:pPr>
              <w:ind w:left="0" w:hanging="2"/>
              <w:rPr>
                <w:color w:val="000000"/>
              </w:rPr>
            </w:pPr>
            <w:r>
              <w:rPr>
                <w:color w:val="000000"/>
              </w:rPr>
              <w:t>Learners credited with this unit standard are able to write a short crafted academic text using resource material.</w:t>
            </w:r>
          </w:p>
        </w:tc>
      </w:tr>
    </w:tbl>
    <w:p w14:paraId="29DC60A1" w14:textId="77777777" w:rsidR="00DF631B" w:rsidRDefault="00DF631B">
      <w:pPr>
        <w:ind w:left="0" w:hanging="2"/>
        <w:rPr>
          <w:color w:val="000000"/>
        </w:rPr>
      </w:pPr>
    </w:p>
    <w:tbl>
      <w:tblPr>
        <w:tblStyle w:val="aa"/>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8"/>
        <w:gridCol w:w="6974"/>
      </w:tblGrid>
      <w:tr w:rsidR="00DF631B" w14:paraId="1B969D7A" w14:textId="77777777">
        <w:tc>
          <w:tcPr>
            <w:tcW w:w="2868" w:type="dxa"/>
            <w:shd w:val="clear" w:color="auto" w:fill="F3F3F3"/>
            <w:tcMar>
              <w:top w:w="170" w:type="dxa"/>
              <w:bottom w:w="170" w:type="dxa"/>
            </w:tcMar>
          </w:tcPr>
          <w:p w14:paraId="0673C6B3" w14:textId="77777777" w:rsidR="00DF631B" w:rsidRDefault="00000000">
            <w:pPr>
              <w:pBdr>
                <w:top w:val="nil"/>
                <w:left w:val="nil"/>
                <w:bottom w:val="nil"/>
                <w:right w:val="nil"/>
                <w:between w:val="nil"/>
              </w:pBdr>
              <w:spacing w:line="240" w:lineRule="auto"/>
              <w:ind w:left="0" w:hanging="2"/>
              <w:rPr>
                <w:b/>
                <w:color w:val="000000"/>
              </w:rPr>
            </w:pPr>
            <w:r>
              <w:rPr>
                <w:b/>
                <w:color w:val="000000"/>
              </w:rPr>
              <w:t>Classification</w:t>
            </w:r>
          </w:p>
        </w:tc>
        <w:tc>
          <w:tcPr>
            <w:tcW w:w="6974" w:type="dxa"/>
            <w:tcMar>
              <w:top w:w="170" w:type="dxa"/>
              <w:bottom w:w="170" w:type="dxa"/>
            </w:tcMar>
            <w:vAlign w:val="center"/>
          </w:tcPr>
          <w:p w14:paraId="229A7C13" w14:textId="77777777" w:rsidR="00DF631B" w:rsidRDefault="00000000">
            <w:pPr>
              <w:ind w:left="0" w:hanging="2"/>
              <w:rPr>
                <w:color w:val="000000"/>
              </w:rPr>
            </w:pPr>
            <w:r>
              <w:rPr>
                <w:color w:val="000000"/>
              </w:rPr>
              <w:t>Languages &gt; English for Academic Purposes</w:t>
            </w:r>
          </w:p>
        </w:tc>
      </w:tr>
    </w:tbl>
    <w:p w14:paraId="7C240A1D" w14:textId="77777777" w:rsidR="00DF631B" w:rsidRDefault="00DF631B">
      <w:pPr>
        <w:ind w:left="0" w:hanging="2"/>
        <w:rPr>
          <w:color w:val="000000"/>
        </w:rPr>
      </w:pPr>
    </w:p>
    <w:tbl>
      <w:tblPr>
        <w:tblStyle w:val="ab"/>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8"/>
        <w:gridCol w:w="6974"/>
      </w:tblGrid>
      <w:tr w:rsidR="00DF631B" w14:paraId="54F1D1DA" w14:textId="77777777">
        <w:tc>
          <w:tcPr>
            <w:tcW w:w="2868" w:type="dxa"/>
            <w:shd w:val="clear" w:color="auto" w:fill="F3F3F3"/>
            <w:tcMar>
              <w:top w:w="170" w:type="dxa"/>
              <w:bottom w:w="170" w:type="dxa"/>
            </w:tcMar>
          </w:tcPr>
          <w:p w14:paraId="0DA4EE9A" w14:textId="77777777" w:rsidR="00DF631B" w:rsidRDefault="00000000">
            <w:pPr>
              <w:pBdr>
                <w:top w:val="nil"/>
                <w:left w:val="nil"/>
                <w:bottom w:val="nil"/>
                <w:right w:val="nil"/>
                <w:between w:val="nil"/>
              </w:pBdr>
              <w:spacing w:line="240" w:lineRule="auto"/>
              <w:ind w:left="0" w:hanging="2"/>
              <w:rPr>
                <w:b/>
                <w:color w:val="000000"/>
              </w:rPr>
            </w:pPr>
            <w:r>
              <w:rPr>
                <w:b/>
                <w:color w:val="000000"/>
              </w:rPr>
              <w:t>Available grade</w:t>
            </w:r>
          </w:p>
        </w:tc>
        <w:tc>
          <w:tcPr>
            <w:tcW w:w="6974" w:type="dxa"/>
            <w:tcMar>
              <w:top w:w="170" w:type="dxa"/>
              <w:bottom w:w="170" w:type="dxa"/>
            </w:tcMar>
          </w:tcPr>
          <w:p w14:paraId="0B624B5C" w14:textId="77777777" w:rsidR="00DF631B" w:rsidRDefault="00000000">
            <w:pPr>
              <w:ind w:left="0" w:hanging="2"/>
              <w:rPr>
                <w:color w:val="000000"/>
              </w:rPr>
            </w:pPr>
            <w:r>
              <w:rPr>
                <w:color w:val="000000"/>
              </w:rPr>
              <w:t>Achieved</w:t>
            </w:r>
          </w:p>
        </w:tc>
      </w:tr>
    </w:tbl>
    <w:p w14:paraId="5C0C7255" w14:textId="77777777" w:rsidR="00DF631B" w:rsidRDefault="00DF631B">
      <w:pPr>
        <w:ind w:left="0" w:hanging="2"/>
        <w:rPr>
          <w:color w:val="000000"/>
        </w:rPr>
      </w:pPr>
    </w:p>
    <w:p w14:paraId="648B146C" w14:textId="77777777" w:rsidR="00DF631B" w:rsidRDefault="00000000">
      <w:pPr>
        <w:pBdr>
          <w:top w:val="single" w:sz="4" w:space="1" w:color="000000"/>
        </w:pBdr>
        <w:tabs>
          <w:tab w:val="left" w:pos="567"/>
        </w:tabs>
        <w:ind w:left="0" w:hanging="2"/>
        <w:rPr>
          <w:color w:val="000000"/>
        </w:rPr>
      </w:pPr>
      <w:r>
        <w:rPr>
          <w:b/>
          <w:color w:val="000000"/>
        </w:rPr>
        <w:t>Guidance Information</w:t>
      </w:r>
    </w:p>
    <w:p w14:paraId="469B6281" w14:textId="77777777" w:rsidR="00DF631B" w:rsidRDefault="00DF631B">
      <w:pPr>
        <w:tabs>
          <w:tab w:val="left" w:pos="567"/>
          <w:tab w:val="left" w:pos="1134"/>
          <w:tab w:val="left" w:pos="1417"/>
        </w:tabs>
        <w:ind w:left="0" w:hanging="2"/>
        <w:rPr>
          <w:color w:val="000000"/>
        </w:rPr>
      </w:pPr>
    </w:p>
    <w:p w14:paraId="521EBE96" w14:textId="77777777" w:rsidR="00DF631B" w:rsidRDefault="00000000" w:rsidP="0096414A">
      <w:pPr>
        <w:ind w:leftChars="0" w:left="564" w:hangingChars="235" w:hanging="564"/>
        <w:rPr>
          <w:color w:val="000000"/>
        </w:rPr>
      </w:pPr>
      <w:r>
        <w:rPr>
          <w:color w:val="000000"/>
        </w:rPr>
        <w:t>1</w:t>
      </w:r>
      <w:r>
        <w:rPr>
          <w:color w:val="000000"/>
        </w:rPr>
        <w:tab/>
        <w:t xml:space="preserve">This unit standard is one of a suite of five English for Academic Purposes (EAP) Level 3 standards. It contributes to the New Zealand Certificate in English Language (Academic) (Level 3) </w:t>
      </w:r>
      <w:r>
        <w:rPr>
          <w:color w:val="FF0000"/>
        </w:rPr>
        <w:t xml:space="preserve">[Ref: ????].  </w:t>
      </w:r>
      <w:r>
        <w:rPr>
          <w:color w:val="000000"/>
        </w:rPr>
        <w:t>These standards are designed to assess a learner’s readiness to pathway onto EAP Level 4 standards.</w:t>
      </w:r>
    </w:p>
    <w:p w14:paraId="00826487" w14:textId="77777777" w:rsidR="00DF631B" w:rsidRDefault="00DF631B" w:rsidP="0096414A">
      <w:pPr>
        <w:ind w:leftChars="0" w:left="564" w:hangingChars="235" w:hanging="564"/>
        <w:rPr>
          <w:color w:val="000000"/>
        </w:rPr>
      </w:pPr>
    </w:p>
    <w:p w14:paraId="25572EF7" w14:textId="77777777" w:rsidR="00DF631B" w:rsidRDefault="00000000" w:rsidP="0096414A">
      <w:pPr>
        <w:ind w:leftChars="0" w:left="564" w:hangingChars="235" w:hanging="564"/>
        <w:rPr>
          <w:color w:val="000000"/>
        </w:rPr>
      </w:pPr>
      <w:bookmarkStart w:id="0" w:name="_heading=h.gjdgxs" w:colFirst="0" w:colLast="0"/>
      <w:bookmarkEnd w:id="0"/>
      <w:r>
        <w:rPr>
          <w:color w:val="000000"/>
        </w:rPr>
        <w:t>2</w:t>
      </w:r>
      <w:r>
        <w:rPr>
          <w:color w:val="000000"/>
        </w:rPr>
        <w:tab/>
        <w:t xml:space="preserve">This unit standard is at a level comparable to the Common European Framework of Reference (CEFR) low B2. A structured overview of all CEFR related scales can be found at </w:t>
      </w:r>
      <w:hyperlink r:id="rId8">
        <w:r>
          <w:rPr>
            <w:color w:val="000000"/>
            <w:u w:val="single"/>
          </w:rPr>
          <w:t>http://www.coe.int/en/web/portfolio/overview-of-cefr-related-scales</w:t>
        </w:r>
      </w:hyperlink>
      <w:r>
        <w:rPr>
          <w:color w:val="000000"/>
        </w:rPr>
        <w:t>.</w:t>
      </w:r>
    </w:p>
    <w:p w14:paraId="1CB17BBF" w14:textId="77777777" w:rsidR="00DF631B" w:rsidRDefault="00DF631B" w:rsidP="0096414A">
      <w:pPr>
        <w:ind w:leftChars="0" w:left="564" w:hangingChars="235" w:hanging="564"/>
        <w:rPr>
          <w:color w:val="000000"/>
        </w:rPr>
      </w:pPr>
    </w:p>
    <w:p w14:paraId="5FE50E56" w14:textId="77777777" w:rsidR="00DF631B" w:rsidRDefault="00000000" w:rsidP="0096414A">
      <w:pPr>
        <w:ind w:leftChars="0" w:left="564" w:hangingChars="235" w:hanging="564"/>
        <w:rPr>
          <w:color w:val="000000"/>
        </w:rPr>
      </w:pPr>
      <w:r>
        <w:rPr>
          <w:color w:val="000000"/>
        </w:rPr>
        <w:t>3</w:t>
      </w:r>
      <w:r>
        <w:rPr>
          <w:color w:val="000000"/>
        </w:rPr>
        <w:tab/>
        <w:t>It is recommended that assessment against this unit standard is conducted in conjunction with assessment against other Level 3 English for Academic Purposes unit standards. Assessment may occur in conjunction with study and assessment in other learning areas.</w:t>
      </w:r>
    </w:p>
    <w:p w14:paraId="7163E76C" w14:textId="77777777" w:rsidR="00DF631B" w:rsidRDefault="00DF631B" w:rsidP="0096414A">
      <w:pPr>
        <w:ind w:leftChars="0" w:left="564" w:hangingChars="235" w:hanging="564"/>
        <w:rPr>
          <w:color w:val="000000"/>
        </w:rPr>
      </w:pPr>
    </w:p>
    <w:p w14:paraId="20B20B3A" w14:textId="77777777" w:rsidR="00DF631B" w:rsidRDefault="00000000" w:rsidP="0096414A">
      <w:pPr>
        <w:ind w:leftChars="0" w:left="564" w:hangingChars="235" w:hanging="564"/>
        <w:rPr>
          <w:color w:val="000000"/>
        </w:rPr>
      </w:pPr>
      <w:r>
        <w:rPr>
          <w:color w:val="000000"/>
        </w:rPr>
        <w:t>4</w:t>
      </w:r>
      <w:r>
        <w:rPr>
          <w:color w:val="000000"/>
        </w:rPr>
        <w:tab/>
        <w:t>Learners are required to write one text of a minimum of 500 words.</w:t>
      </w:r>
    </w:p>
    <w:p w14:paraId="6965869C" w14:textId="77777777" w:rsidR="00DF631B" w:rsidRDefault="00DF631B" w:rsidP="0096414A">
      <w:pPr>
        <w:ind w:leftChars="0" w:left="564" w:hangingChars="235" w:hanging="564"/>
        <w:rPr>
          <w:color w:val="000000"/>
        </w:rPr>
      </w:pPr>
    </w:p>
    <w:p w14:paraId="76EA0701" w14:textId="77777777" w:rsidR="00DF631B" w:rsidRDefault="00000000" w:rsidP="0096414A">
      <w:pPr>
        <w:ind w:leftChars="0" w:left="564" w:hangingChars="235" w:hanging="564"/>
      </w:pPr>
      <w:r>
        <w:rPr>
          <w:color w:val="000000"/>
        </w:rPr>
        <w:t>5</w:t>
      </w:r>
      <w:r>
        <w:rPr>
          <w:color w:val="000000"/>
        </w:rPr>
        <w:tab/>
        <w:t>Learners’ writing competence must be assessed after they have been given the opportunity to edit and proofread their work.  Drafting should be submitted to the teacher for general guidance only.  General guidance may be provided on aspects of writing which require further work. Assessor guidance must not compromise authenticity.</w:t>
      </w:r>
    </w:p>
    <w:p w14:paraId="0B1BA6A1" w14:textId="77777777" w:rsidR="00DF631B" w:rsidRDefault="00DF631B" w:rsidP="0096414A">
      <w:pPr>
        <w:ind w:leftChars="0" w:left="564" w:hangingChars="235" w:hanging="564"/>
      </w:pPr>
    </w:p>
    <w:p w14:paraId="3ED42C4E" w14:textId="77777777" w:rsidR="00DF631B" w:rsidRDefault="00000000" w:rsidP="0096414A">
      <w:pPr>
        <w:pBdr>
          <w:top w:val="nil"/>
          <w:left w:val="nil"/>
          <w:bottom w:val="nil"/>
          <w:right w:val="nil"/>
          <w:between w:val="nil"/>
        </w:pBdr>
        <w:spacing w:line="240" w:lineRule="auto"/>
        <w:ind w:leftChars="0" w:left="564" w:hangingChars="235" w:hanging="564"/>
        <w:rPr>
          <w:color w:val="000000"/>
          <w:sz w:val="20"/>
          <w:szCs w:val="20"/>
        </w:rPr>
      </w:pPr>
      <w:r>
        <w:rPr>
          <w:rFonts w:ascii="Times New Roman" w:eastAsia="Times New Roman" w:hAnsi="Times New Roman" w:cs="Times New Roman"/>
          <w:color w:val="000000"/>
        </w:rPr>
        <w:t>6</w:t>
      </w:r>
      <w:r>
        <w:rPr>
          <w:rFonts w:ascii="Times New Roman" w:eastAsia="Times New Roman" w:hAnsi="Times New Roman" w:cs="Times New Roman"/>
          <w:color w:val="000000"/>
        </w:rPr>
        <w:tab/>
      </w:r>
      <w:r>
        <w:rPr>
          <w:color w:val="000000"/>
        </w:rPr>
        <w:t>Writing must be in response to a research question agreed previously which may include but is not limited to – comparing, contrasting, problem solution, discussion, argument, cause and effect.</w:t>
      </w:r>
    </w:p>
    <w:p w14:paraId="6CB4808E" w14:textId="77777777" w:rsidR="00DF631B" w:rsidRDefault="00DF631B" w:rsidP="0096414A">
      <w:pPr>
        <w:ind w:leftChars="0" w:left="564" w:hangingChars="235" w:hanging="564"/>
        <w:rPr>
          <w:color w:val="000000"/>
        </w:rPr>
      </w:pPr>
    </w:p>
    <w:p w14:paraId="63B4A7B8" w14:textId="77777777" w:rsidR="00DF631B" w:rsidRDefault="00000000" w:rsidP="0096414A">
      <w:pPr>
        <w:ind w:leftChars="0" w:left="564" w:hangingChars="235" w:hanging="564"/>
        <w:rPr>
          <w:color w:val="000000"/>
        </w:rPr>
      </w:pPr>
      <w:r>
        <w:rPr>
          <w:color w:val="000000"/>
        </w:rPr>
        <w:t>7</w:t>
      </w:r>
      <w:r>
        <w:rPr>
          <w:color w:val="000000"/>
        </w:rPr>
        <w:tab/>
        <w:t>Learner writing may contain inaccuracies in surface features, but these do not impede meaning.</w:t>
      </w:r>
    </w:p>
    <w:p w14:paraId="2493197C" w14:textId="77777777" w:rsidR="00DF631B" w:rsidRDefault="00DF631B" w:rsidP="0096414A">
      <w:pPr>
        <w:ind w:leftChars="0" w:left="564" w:hangingChars="235" w:hanging="564"/>
        <w:rPr>
          <w:color w:val="000000"/>
        </w:rPr>
      </w:pPr>
    </w:p>
    <w:p w14:paraId="3A456325" w14:textId="77777777" w:rsidR="00DF631B" w:rsidRDefault="00000000" w:rsidP="0096414A">
      <w:pPr>
        <w:ind w:leftChars="0" w:left="564" w:hangingChars="235" w:hanging="564"/>
        <w:rPr>
          <w:color w:val="000000"/>
        </w:rPr>
      </w:pPr>
      <w:bookmarkStart w:id="1" w:name="_heading=h.30j0zll" w:colFirst="0" w:colLast="0"/>
      <w:bookmarkEnd w:id="1"/>
      <w:r>
        <w:rPr>
          <w:color w:val="000000"/>
        </w:rPr>
        <w:t>8</w:t>
      </w:r>
      <w:r>
        <w:rPr>
          <w:color w:val="000000"/>
        </w:rPr>
        <w:tab/>
        <w:t>The assessor must be satisfied that the learner can independently demonstrate competency against the unit standard.</w:t>
      </w:r>
    </w:p>
    <w:p w14:paraId="12F945A8" w14:textId="77777777" w:rsidR="00DF631B" w:rsidRDefault="00DF631B" w:rsidP="0096414A">
      <w:pPr>
        <w:ind w:leftChars="0" w:left="564" w:hangingChars="235" w:hanging="564"/>
        <w:rPr>
          <w:color w:val="000000"/>
        </w:rPr>
      </w:pPr>
    </w:p>
    <w:p w14:paraId="7FF1EEE2" w14:textId="77777777" w:rsidR="00DF631B" w:rsidRDefault="00000000" w:rsidP="0096414A">
      <w:pPr>
        <w:tabs>
          <w:tab w:val="left" w:pos="567"/>
          <w:tab w:val="left" w:pos="1134"/>
          <w:tab w:val="left" w:pos="1417"/>
        </w:tabs>
        <w:ind w:leftChars="0" w:left="564" w:hangingChars="235" w:hanging="564"/>
        <w:rPr>
          <w:color w:val="000000"/>
        </w:rPr>
      </w:pPr>
      <w:r>
        <w:rPr>
          <w:color w:val="000000"/>
        </w:rPr>
        <w:t>9</w:t>
      </w:r>
      <w:r>
        <w:rPr>
          <w:color w:val="000000"/>
        </w:rPr>
        <w:tab/>
        <w:t>Resource material used by the learner must be attached to the completed assessment. All resource material used must be in English language.</w:t>
      </w:r>
    </w:p>
    <w:p w14:paraId="7F663E6C" w14:textId="77777777" w:rsidR="00DF631B" w:rsidRDefault="00DF631B" w:rsidP="0096414A">
      <w:pPr>
        <w:tabs>
          <w:tab w:val="left" w:pos="567"/>
          <w:tab w:val="left" w:pos="1134"/>
          <w:tab w:val="left" w:pos="1417"/>
        </w:tabs>
        <w:ind w:leftChars="0" w:left="564" w:hangingChars="235" w:hanging="564"/>
        <w:rPr>
          <w:color w:val="000000"/>
        </w:rPr>
      </w:pPr>
    </w:p>
    <w:p w14:paraId="1075ABD9" w14:textId="77777777" w:rsidR="00DF631B" w:rsidRDefault="00000000" w:rsidP="0096414A">
      <w:pPr>
        <w:tabs>
          <w:tab w:val="left" w:pos="567"/>
          <w:tab w:val="left" w:pos="1134"/>
          <w:tab w:val="left" w:pos="1417"/>
        </w:tabs>
        <w:ind w:leftChars="0" w:left="564" w:hangingChars="235" w:hanging="564"/>
        <w:rPr>
          <w:color w:val="000000"/>
        </w:rPr>
      </w:pPr>
      <w:r>
        <w:rPr>
          <w:color w:val="000000"/>
        </w:rPr>
        <w:t>10</w:t>
      </w:r>
      <w:r>
        <w:rPr>
          <w:color w:val="000000"/>
        </w:rPr>
        <w:tab/>
        <w:t>Definitions</w:t>
      </w:r>
    </w:p>
    <w:p w14:paraId="0D4E6BFE" w14:textId="77777777" w:rsidR="00DF631B" w:rsidRDefault="00000000" w:rsidP="0096414A">
      <w:pPr>
        <w:tabs>
          <w:tab w:val="left" w:pos="567"/>
          <w:tab w:val="left" w:pos="1134"/>
          <w:tab w:val="left" w:pos="1417"/>
        </w:tabs>
        <w:ind w:leftChars="235" w:left="564" w:firstLineChars="1" w:firstLine="2"/>
        <w:rPr>
          <w:color w:val="000000"/>
        </w:rPr>
      </w:pPr>
      <w:r>
        <w:rPr>
          <w:i/>
          <w:color w:val="000000"/>
        </w:rPr>
        <w:t xml:space="preserve">A crafted text </w:t>
      </w:r>
      <w:r>
        <w:rPr>
          <w:color w:val="000000"/>
        </w:rPr>
        <w:t>refers to an academic writing task, such as – essay, paper, report.</w:t>
      </w:r>
    </w:p>
    <w:p w14:paraId="14919FAE" w14:textId="77777777" w:rsidR="00DF631B" w:rsidRDefault="00000000" w:rsidP="0096414A">
      <w:pPr>
        <w:tabs>
          <w:tab w:val="left" w:pos="567"/>
          <w:tab w:val="left" w:pos="1134"/>
          <w:tab w:val="left" w:pos="1417"/>
        </w:tabs>
        <w:ind w:leftChars="235" w:left="564" w:firstLineChars="1" w:firstLine="2"/>
        <w:rPr>
          <w:color w:val="000000"/>
        </w:rPr>
      </w:pPr>
      <w:r>
        <w:rPr>
          <w:i/>
          <w:color w:val="000000"/>
        </w:rPr>
        <w:t>Broad knowledge base</w:t>
      </w:r>
      <w:r>
        <w:rPr>
          <w:color w:val="000000"/>
        </w:rPr>
        <w:t xml:space="preserve"> means learners must have drawn upon source materials of sufficient complexity of content.</w:t>
      </w:r>
    </w:p>
    <w:p w14:paraId="31A796BA" w14:textId="77777777" w:rsidR="00DF631B" w:rsidRDefault="00000000" w:rsidP="0096414A">
      <w:pPr>
        <w:tabs>
          <w:tab w:val="left" w:pos="567"/>
          <w:tab w:val="left" w:pos="1134"/>
          <w:tab w:val="left" w:pos="1417"/>
        </w:tabs>
        <w:ind w:leftChars="235" w:left="564" w:firstLineChars="1" w:firstLine="2"/>
        <w:rPr>
          <w:color w:val="000000"/>
        </w:rPr>
      </w:pPr>
      <w:r>
        <w:rPr>
          <w:i/>
          <w:color w:val="000000"/>
        </w:rPr>
        <w:t xml:space="preserve">Ideas are developed </w:t>
      </w:r>
      <w:r>
        <w:rPr>
          <w:color w:val="000000"/>
        </w:rPr>
        <w:t>refers to the skills of clarifying and expanding upon ideas, and drawing conclusions e.g., incorporation of theoretical concepts, analytical interpretation, making informed judgments.</w:t>
      </w:r>
    </w:p>
    <w:p w14:paraId="054E201C" w14:textId="77777777" w:rsidR="00DF631B" w:rsidRDefault="00000000" w:rsidP="0096414A">
      <w:pPr>
        <w:tabs>
          <w:tab w:val="left" w:pos="567"/>
          <w:tab w:val="left" w:pos="1134"/>
          <w:tab w:val="left" w:pos="1417"/>
        </w:tabs>
        <w:ind w:leftChars="235" w:left="564" w:firstLineChars="1" w:firstLine="2"/>
        <w:rPr>
          <w:color w:val="000000"/>
        </w:rPr>
      </w:pPr>
      <w:r>
        <w:rPr>
          <w:i/>
          <w:color w:val="000000"/>
        </w:rPr>
        <w:t>Formal style</w:t>
      </w:r>
      <w:r>
        <w:rPr>
          <w:color w:val="000000"/>
        </w:rPr>
        <w:t xml:space="preserve"> refers to vocabulary, grammar, and sentence structure common in academic writing. It does not usually contain slang, colloquialisms, contractions etc.</w:t>
      </w:r>
    </w:p>
    <w:p w14:paraId="2132910A" w14:textId="77777777" w:rsidR="00DF631B" w:rsidRDefault="00000000" w:rsidP="0096414A">
      <w:pPr>
        <w:tabs>
          <w:tab w:val="left" w:pos="567"/>
        </w:tabs>
        <w:ind w:leftChars="235" w:left="564" w:firstLineChars="1" w:firstLine="2"/>
        <w:rPr>
          <w:color w:val="000000"/>
        </w:rPr>
      </w:pPr>
      <w:r>
        <w:rPr>
          <w:i/>
          <w:color w:val="000000"/>
        </w:rPr>
        <w:t xml:space="preserve">Surface features </w:t>
      </w:r>
      <w:r>
        <w:rPr>
          <w:color w:val="000000"/>
        </w:rPr>
        <w:t>refers to grammatical accuracy, lexical forms, punctuation and spelling.</w:t>
      </w:r>
    </w:p>
    <w:p w14:paraId="2BF2EF52" w14:textId="77777777" w:rsidR="00DF631B" w:rsidRDefault="00000000" w:rsidP="0096414A">
      <w:pPr>
        <w:tabs>
          <w:tab w:val="left" w:pos="567"/>
          <w:tab w:val="left" w:pos="1134"/>
          <w:tab w:val="left" w:pos="1417"/>
        </w:tabs>
        <w:ind w:leftChars="235" w:left="564" w:firstLineChars="1" w:firstLine="2"/>
        <w:rPr>
          <w:color w:val="000000"/>
        </w:rPr>
      </w:pPr>
      <w:r>
        <w:rPr>
          <w:i/>
          <w:color w:val="000000"/>
        </w:rPr>
        <w:t xml:space="preserve">Ideas are developed </w:t>
      </w:r>
      <w:r>
        <w:rPr>
          <w:color w:val="000000"/>
        </w:rPr>
        <w:t>refers to the skills of clarifying and expanding upon ideas, and drawing conclusions.</w:t>
      </w:r>
    </w:p>
    <w:p w14:paraId="21D3E998" w14:textId="77777777" w:rsidR="00DF631B" w:rsidRDefault="00000000" w:rsidP="0096414A">
      <w:pPr>
        <w:tabs>
          <w:tab w:val="left" w:pos="567"/>
        </w:tabs>
        <w:ind w:leftChars="235" w:left="564" w:firstLineChars="1" w:firstLine="2"/>
        <w:rPr>
          <w:color w:val="000000"/>
        </w:rPr>
      </w:pPr>
      <w:r>
        <w:rPr>
          <w:i/>
          <w:color w:val="000000"/>
        </w:rPr>
        <w:t>Cohesive devices</w:t>
      </w:r>
      <w:r>
        <w:rPr>
          <w:color w:val="000000"/>
        </w:rPr>
        <w:t xml:space="preserve"> refer to how ideas are linked between and within paragraphs using cohesive devices. These include conjunctions, connectives, and pronoun reference.</w:t>
      </w:r>
    </w:p>
    <w:p w14:paraId="59B526A9" w14:textId="77777777" w:rsidR="00DF631B" w:rsidRDefault="00DF631B">
      <w:pPr>
        <w:tabs>
          <w:tab w:val="left" w:pos="567"/>
          <w:tab w:val="left" w:pos="1134"/>
          <w:tab w:val="left" w:pos="1417"/>
        </w:tabs>
        <w:ind w:left="0" w:hanging="2"/>
        <w:rPr>
          <w:color w:val="000000"/>
        </w:rPr>
      </w:pPr>
    </w:p>
    <w:p w14:paraId="15991550" w14:textId="77777777" w:rsidR="00DF631B" w:rsidRDefault="00000000">
      <w:pPr>
        <w:pBdr>
          <w:top w:val="single" w:sz="4" w:space="1" w:color="000000"/>
        </w:pBdr>
        <w:tabs>
          <w:tab w:val="left" w:pos="567"/>
        </w:tabs>
        <w:ind w:left="1" w:hanging="3"/>
        <w:rPr>
          <w:color w:val="000000"/>
          <w:sz w:val="28"/>
          <w:szCs w:val="28"/>
        </w:rPr>
      </w:pPr>
      <w:r>
        <w:rPr>
          <w:b/>
          <w:color w:val="000000"/>
          <w:sz w:val="28"/>
          <w:szCs w:val="28"/>
        </w:rPr>
        <w:t>Outcomes and performance criteria</w:t>
      </w:r>
    </w:p>
    <w:p w14:paraId="2CD35177" w14:textId="77777777" w:rsidR="00DF631B" w:rsidRDefault="00DF631B">
      <w:pPr>
        <w:pBdr>
          <w:top w:val="single" w:sz="4" w:space="1" w:color="000000"/>
        </w:pBdr>
        <w:ind w:left="0" w:hanging="2"/>
        <w:rPr>
          <w:color w:val="000000"/>
        </w:rPr>
      </w:pPr>
    </w:p>
    <w:p w14:paraId="41E90CEF" w14:textId="77777777" w:rsidR="00DF631B" w:rsidRDefault="00000000">
      <w:pPr>
        <w:ind w:left="0" w:hanging="2"/>
        <w:rPr>
          <w:color w:val="000000"/>
        </w:rPr>
      </w:pPr>
      <w:r>
        <w:rPr>
          <w:b/>
          <w:color w:val="000000"/>
        </w:rPr>
        <w:t>Outcome 1</w:t>
      </w:r>
    </w:p>
    <w:p w14:paraId="24A20A56" w14:textId="77777777" w:rsidR="00DF631B" w:rsidRDefault="00DF631B">
      <w:pPr>
        <w:ind w:left="0" w:hanging="2"/>
        <w:rPr>
          <w:color w:val="000000"/>
        </w:rPr>
      </w:pPr>
    </w:p>
    <w:p w14:paraId="77735317" w14:textId="77777777" w:rsidR="00DF631B" w:rsidRDefault="00000000">
      <w:pPr>
        <w:ind w:left="0" w:hanging="2"/>
        <w:rPr>
          <w:color w:val="000000"/>
        </w:rPr>
      </w:pPr>
      <w:r>
        <w:rPr>
          <w:b/>
          <w:color w:val="000000"/>
        </w:rPr>
        <w:t>Write a short crafted academic text using resource material (EAP)</w:t>
      </w:r>
    </w:p>
    <w:p w14:paraId="1E478EFF" w14:textId="77777777" w:rsidR="00DF631B" w:rsidRDefault="00DF631B">
      <w:pPr>
        <w:ind w:left="0" w:hanging="2"/>
        <w:rPr>
          <w:color w:val="000000"/>
        </w:rPr>
      </w:pPr>
    </w:p>
    <w:p w14:paraId="3A458702" w14:textId="77777777" w:rsidR="00DF631B" w:rsidRDefault="00000000">
      <w:pPr>
        <w:ind w:left="0" w:hanging="2"/>
        <w:rPr>
          <w:color w:val="000000"/>
        </w:rPr>
      </w:pPr>
      <w:r>
        <w:rPr>
          <w:b/>
          <w:color w:val="000000"/>
        </w:rPr>
        <w:t>Performance criteria</w:t>
      </w:r>
    </w:p>
    <w:p w14:paraId="18591E50" w14:textId="77777777" w:rsidR="00DF631B" w:rsidRDefault="00DF631B">
      <w:pPr>
        <w:ind w:left="0" w:hanging="2"/>
        <w:rPr>
          <w:color w:val="000000"/>
        </w:rPr>
      </w:pPr>
    </w:p>
    <w:p w14:paraId="2DEC9A96" w14:textId="77777777" w:rsidR="00DF631B" w:rsidRDefault="00000000" w:rsidP="0096414A">
      <w:pPr>
        <w:numPr>
          <w:ilvl w:val="1"/>
          <w:numId w:val="1"/>
        </w:numPr>
        <w:pBdr>
          <w:top w:val="nil"/>
          <w:left w:val="nil"/>
          <w:bottom w:val="nil"/>
          <w:right w:val="nil"/>
          <w:between w:val="nil"/>
        </w:pBdr>
        <w:spacing w:line="240" w:lineRule="auto"/>
        <w:ind w:leftChars="1" w:left="1132" w:hangingChars="471" w:hanging="1130"/>
        <w:rPr>
          <w:color w:val="000000"/>
        </w:rPr>
      </w:pPr>
      <w:r>
        <w:rPr>
          <w:color w:val="000000"/>
        </w:rPr>
        <w:t>The topic is addressed in a manner appropriate to the audience and purpose.</w:t>
      </w:r>
    </w:p>
    <w:p w14:paraId="68F336D2" w14:textId="77777777" w:rsidR="00DF631B" w:rsidRDefault="00DF631B" w:rsidP="0096414A">
      <w:pPr>
        <w:ind w:leftChars="1" w:left="1132" w:hangingChars="471" w:hanging="1130"/>
        <w:rPr>
          <w:color w:val="000000"/>
        </w:rPr>
      </w:pPr>
    </w:p>
    <w:p w14:paraId="558AF752" w14:textId="77777777" w:rsidR="00DF631B" w:rsidRDefault="00DF631B" w:rsidP="0096414A">
      <w:pPr>
        <w:ind w:leftChars="1" w:left="1132" w:hangingChars="471" w:hanging="1130"/>
        <w:rPr>
          <w:color w:val="000000"/>
        </w:rPr>
      </w:pPr>
    </w:p>
    <w:p w14:paraId="4F3EE73F" w14:textId="77777777" w:rsidR="00DF631B" w:rsidRDefault="00000000" w:rsidP="0096414A">
      <w:pPr>
        <w:numPr>
          <w:ilvl w:val="1"/>
          <w:numId w:val="1"/>
        </w:numPr>
        <w:pBdr>
          <w:top w:val="nil"/>
          <w:left w:val="nil"/>
          <w:bottom w:val="nil"/>
          <w:right w:val="nil"/>
          <w:between w:val="nil"/>
        </w:pBdr>
        <w:spacing w:line="240" w:lineRule="auto"/>
        <w:ind w:leftChars="1" w:left="1132" w:hangingChars="471" w:hanging="1130"/>
        <w:rPr>
          <w:color w:val="000000"/>
        </w:rPr>
      </w:pPr>
      <w:bookmarkStart w:id="2" w:name="_heading=h.3znysh7" w:colFirst="0" w:colLast="0"/>
      <w:bookmarkEnd w:id="2"/>
      <w:r>
        <w:rPr>
          <w:color w:val="000000"/>
        </w:rPr>
        <w:t>A broad knowledge base is displayed to achieve the purpose of the task.</w:t>
      </w:r>
    </w:p>
    <w:p w14:paraId="3B3A294A" w14:textId="77777777" w:rsidR="00DF631B" w:rsidRDefault="00DF631B" w:rsidP="0096414A">
      <w:pPr>
        <w:pBdr>
          <w:top w:val="nil"/>
          <w:left w:val="nil"/>
          <w:bottom w:val="nil"/>
          <w:right w:val="nil"/>
          <w:between w:val="nil"/>
        </w:pBdr>
        <w:spacing w:line="240" w:lineRule="auto"/>
        <w:ind w:leftChars="1" w:left="1132" w:hangingChars="471" w:hanging="1130"/>
        <w:rPr>
          <w:color w:val="000000"/>
        </w:rPr>
      </w:pPr>
    </w:p>
    <w:p w14:paraId="414EC7B6" w14:textId="77777777" w:rsidR="00DF631B" w:rsidRDefault="00DF631B" w:rsidP="0096414A">
      <w:pPr>
        <w:pBdr>
          <w:top w:val="nil"/>
          <w:left w:val="nil"/>
          <w:bottom w:val="nil"/>
          <w:right w:val="nil"/>
          <w:between w:val="nil"/>
        </w:pBdr>
        <w:spacing w:line="240" w:lineRule="auto"/>
        <w:ind w:leftChars="1" w:left="1132" w:hangingChars="471" w:hanging="1130"/>
        <w:rPr>
          <w:color w:val="000000"/>
        </w:rPr>
      </w:pPr>
    </w:p>
    <w:p w14:paraId="06506411" w14:textId="77777777" w:rsidR="00DF631B" w:rsidRDefault="00000000" w:rsidP="0096414A">
      <w:pPr>
        <w:numPr>
          <w:ilvl w:val="1"/>
          <w:numId w:val="1"/>
        </w:numPr>
        <w:pBdr>
          <w:top w:val="nil"/>
          <w:left w:val="nil"/>
          <w:bottom w:val="nil"/>
          <w:right w:val="nil"/>
          <w:between w:val="nil"/>
        </w:pBdr>
        <w:spacing w:line="240" w:lineRule="auto"/>
        <w:ind w:leftChars="1" w:left="1132" w:hangingChars="471" w:hanging="1130"/>
        <w:rPr>
          <w:color w:val="000000"/>
        </w:rPr>
      </w:pPr>
      <w:r>
        <w:rPr>
          <w:color w:val="000000"/>
        </w:rPr>
        <w:t xml:space="preserve">Overall progression, paragraphing, and some use of cohesive devices are found in the text structure. </w:t>
      </w:r>
    </w:p>
    <w:p w14:paraId="551B9693" w14:textId="77777777" w:rsidR="00DF631B" w:rsidRDefault="00DF631B" w:rsidP="0096414A">
      <w:pPr>
        <w:pBdr>
          <w:top w:val="nil"/>
          <w:left w:val="nil"/>
          <w:bottom w:val="nil"/>
          <w:right w:val="nil"/>
          <w:between w:val="nil"/>
        </w:pBdr>
        <w:spacing w:line="240" w:lineRule="auto"/>
        <w:ind w:leftChars="1" w:left="1132" w:hangingChars="471" w:hanging="1130"/>
        <w:rPr>
          <w:color w:val="000000"/>
        </w:rPr>
      </w:pPr>
    </w:p>
    <w:p w14:paraId="1E6C5A4C" w14:textId="77777777" w:rsidR="00DF631B" w:rsidRDefault="00DF631B" w:rsidP="0096414A">
      <w:pPr>
        <w:pBdr>
          <w:top w:val="nil"/>
          <w:left w:val="nil"/>
          <w:bottom w:val="nil"/>
          <w:right w:val="nil"/>
          <w:between w:val="nil"/>
        </w:pBdr>
        <w:spacing w:line="240" w:lineRule="auto"/>
        <w:ind w:leftChars="1" w:left="1132" w:hangingChars="471" w:hanging="1130"/>
        <w:rPr>
          <w:color w:val="000000"/>
        </w:rPr>
      </w:pPr>
    </w:p>
    <w:p w14:paraId="3DD0E7BB" w14:textId="77777777" w:rsidR="00DF631B" w:rsidRDefault="00000000" w:rsidP="0096414A">
      <w:pPr>
        <w:numPr>
          <w:ilvl w:val="1"/>
          <w:numId w:val="1"/>
        </w:numPr>
        <w:pBdr>
          <w:top w:val="nil"/>
          <w:left w:val="nil"/>
          <w:bottom w:val="nil"/>
          <w:right w:val="nil"/>
          <w:between w:val="nil"/>
        </w:pBdr>
        <w:spacing w:line="240" w:lineRule="auto"/>
        <w:ind w:leftChars="1" w:left="1132" w:hangingChars="471" w:hanging="1130"/>
        <w:rPr>
          <w:color w:val="000000"/>
        </w:rPr>
      </w:pPr>
      <w:r>
        <w:rPr>
          <w:color w:val="000000"/>
        </w:rPr>
        <w:t>A formal writing style appropriate to the academic context is used.</w:t>
      </w:r>
    </w:p>
    <w:p w14:paraId="1256CDC6" w14:textId="77777777" w:rsidR="00DF631B" w:rsidRDefault="00DF631B" w:rsidP="0096414A">
      <w:pPr>
        <w:ind w:leftChars="1" w:left="1132" w:hangingChars="471" w:hanging="1130"/>
        <w:rPr>
          <w:color w:val="000000"/>
        </w:rPr>
      </w:pPr>
    </w:p>
    <w:p w14:paraId="2720DA6E" w14:textId="77777777" w:rsidR="00DF631B" w:rsidRDefault="00000000" w:rsidP="0096414A">
      <w:pPr>
        <w:pBdr>
          <w:top w:val="nil"/>
          <w:left w:val="nil"/>
          <w:bottom w:val="nil"/>
          <w:right w:val="nil"/>
          <w:between w:val="nil"/>
        </w:pBdr>
        <w:spacing w:line="240" w:lineRule="auto"/>
        <w:ind w:leftChars="473" w:left="2268" w:hangingChars="472" w:hanging="1133"/>
        <w:rPr>
          <w:color w:val="000000"/>
        </w:rPr>
      </w:pPr>
      <w:r>
        <w:rPr>
          <w:color w:val="000000"/>
        </w:rPr>
        <w:t xml:space="preserve">Range </w:t>
      </w:r>
      <w:r>
        <w:rPr>
          <w:color w:val="000000"/>
        </w:rPr>
        <w:tab/>
        <w:t xml:space="preserve">lexical and grammatical features, variety of sentence structures, register. </w:t>
      </w:r>
    </w:p>
    <w:p w14:paraId="32687BF6" w14:textId="77777777" w:rsidR="00DF631B" w:rsidRDefault="00DF631B" w:rsidP="0096414A">
      <w:pPr>
        <w:pBdr>
          <w:top w:val="nil"/>
          <w:left w:val="nil"/>
          <w:bottom w:val="nil"/>
          <w:right w:val="nil"/>
          <w:between w:val="nil"/>
        </w:pBdr>
        <w:spacing w:line="240" w:lineRule="auto"/>
        <w:ind w:leftChars="1" w:left="1132" w:hangingChars="471" w:hanging="1130"/>
        <w:rPr>
          <w:color w:val="000000"/>
        </w:rPr>
      </w:pPr>
    </w:p>
    <w:p w14:paraId="6D686993" w14:textId="77777777" w:rsidR="00DF631B" w:rsidRDefault="00DF631B" w:rsidP="0096414A">
      <w:pPr>
        <w:pBdr>
          <w:top w:val="nil"/>
          <w:left w:val="nil"/>
          <w:bottom w:val="nil"/>
          <w:right w:val="nil"/>
          <w:between w:val="nil"/>
        </w:pBdr>
        <w:spacing w:line="240" w:lineRule="auto"/>
        <w:ind w:leftChars="1" w:left="1132" w:hangingChars="471" w:hanging="1130"/>
        <w:rPr>
          <w:color w:val="000000"/>
        </w:rPr>
      </w:pPr>
    </w:p>
    <w:p w14:paraId="59A72B1B" w14:textId="77777777" w:rsidR="00DF631B" w:rsidRDefault="00000000" w:rsidP="0096414A">
      <w:pPr>
        <w:numPr>
          <w:ilvl w:val="1"/>
          <w:numId w:val="1"/>
        </w:numPr>
        <w:pBdr>
          <w:top w:val="nil"/>
          <w:left w:val="nil"/>
          <w:bottom w:val="nil"/>
          <w:right w:val="nil"/>
          <w:between w:val="nil"/>
        </w:pBdr>
        <w:spacing w:line="240" w:lineRule="auto"/>
        <w:ind w:leftChars="1" w:left="1132" w:hangingChars="471" w:hanging="1130"/>
        <w:rPr>
          <w:color w:val="000000"/>
        </w:rPr>
      </w:pPr>
      <w:r>
        <w:rPr>
          <w:color w:val="000000"/>
        </w:rPr>
        <w:t xml:space="preserve">Writing integrates source material. </w:t>
      </w:r>
    </w:p>
    <w:p w14:paraId="7D2D8AA3" w14:textId="77777777" w:rsidR="00DF631B" w:rsidRDefault="00DF631B" w:rsidP="0096414A">
      <w:pPr>
        <w:pBdr>
          <w:top w:val="nil"/>
          <w:left w:val="nil"/>
          <w:bottom w:val="nil"/>
          <w:right w:val="nil"/>
          <w:between w:val="nil"/>
        </w:pBdr>
        <w:spacing w:line="240" w:lineRule="auto"/>
        <w:ind w:leftChars="1" w:left="1132" w:hangingChars="471" w:hanging="1130"/>
        <w:rPr>
          <w:color w:val="000000"/>
        </w:rPr>
      </w:pPr>
    </w:p>
    <w:p w14:paraId="572C9BA1" w14:textId="77777777" w:rsidR="00DF631B" w:rsidRDefault="00000000" w:rsidP="0096414A">
      <w:pPr>
        <w:pBdr>
          <w:top w:val="nil"/>
          <w:left w:val="nil"/>
          <w:bottom w:val="nil"/>
          <w:right w:val="nil"/>
          <w:between w:val="nil"/>
        </w:pBdr>
        <w:spacing w:line="240" w:lineRule="auto"/>
        <w:ind w:leftChars="472" w:left="2267" w:firstLineChars="0" w:hanging="1134"/>
        <w:rPr>
          <w:color w:val="000000"/>
        </w:rPr>
      </w:pPr>
      <w:r>
        <w:rPr>
          <w:color w:val="000000"/>
        </w:rPr>
        <w:lastRenderedPageBreak/>
        <w:t xml:space="preserve">Range </w:t>
      </w:r>
      <w:r>
        <w:rPr>
          <w:color w:val="000000"/>
        </w:rPr>
        <w:tab/>
        <w:t>may include – a direct quotation, paraphrasing, summary, and synthesis</w:t>
      </w:r>
    </w:p>
    <w:p w14:paraId="655B589C" w14:textId="77777777" w:rsidR="00DF631B" w:rsidRDefault="00DF631B" w:rsidP="0096414A">
      <w:pPr>
        <w:ind w:leftChars="1" w:left="1132" w:hangingChars="471" w:hanging="1130"/>
        <w:rPr>
          <w:color w:val="000000"/>
        </w:rPr>
      </w:pPr>
      <w:bookmarkStart w:id="3" w:name="_heading=h.2et92p0" w:colFirst="0" w:colLast="0"/>
      <w:bookmarkEnd w:id="3"/>
    </w:p>
    <w:p w14:paraId="7C6352CD" w14:textId="77777777" w:rsidR="00DF631B" w:rsidRDefault="00DF631B" w:rsidP="0096414A">
      <w:pPr>
        <w:ind w:leftChars="1" w:left="1132" w:hangingChars="471" w:hanging="1130"/>
        <w:rPr>
          <w:color w:val="000000"/>
        </w:rPr>
      </w:pPr>
    </w:p>
    <w:p w14:paraId="096C8587" w14:textId="77777777" w:rsidR="00DF631B" w:rsidRDefault="00000000" w:rsidP="0096414A">
      <w:pPr>
        <w:numPr>
          <w:ilvl w:val="1"/>
          <w:numId w:val="1"/>
        </w:numPr>
        <w:pBdr>
          <w:top w:val="nil"/>
          <w:left w:val="nil"/>
          <w:bottom w:val="nil"/>
          <w:right w:val="nil"/>
          <w:between w:val="nil"/>
        </w:pBdr>
        <w:spacing w:line="240" w:lineRule="auto"/>
        <w:ind w:leftChars="1" w:left="1132" w:hangingChars="471" w:hanging="1130"/>
      </w:pPr>
      <w:r>
        <w:rPr>
          <w:color w:val="000000"/>
        </w:rPr>
        <w:t>Reference list is provided.</w:t>
      </w:r>
    </w:p>
    <w:p w14:paraId="234B33AF" w14:textId="77777777" w:rsidR="00DF631B" w:rsidRDefault="00DF631B">
      <w:pPr>
        <w:pBdr>
          <w:top w:val="nil"/>
          <w:left w:val="nil"/>
          <w:bottom w:val="nil"/>
          <w:right w:val="nil"/>
          <w:between w:val="nil"/>
        </w:pBdr>
        <w:spacing w:line="240" w:lineRule="auto"/>
        <w:ind w:left="0" w:hanging="2"/>
        <w:rPr>
          <w:color w:val="000000"/>
        </w:rPr>
      </w:pPr>
    </w:p>
    <w:p w14:paraId="170A776D" w14:textId="77777777" w:rsidR="00DF631B" w:rsidRDefault="00DF631B">
      <w:pPr>
        <w:pBdr>
          <w:top w:val="nil"/>
          <w:left w:val="nil"/>
          <w:bottom w:val="nil"/>
          <w:right w:val="nil"/>
          <w:between w:val="nil"/>
        </w:pBdr>
        <w:spacing w:line="240" w:lineRule="auto"/>
        <w:ind w:left="0" w:hanging="2"/>
        <w:rPr>
          <w:color w:val="000000"/>
        </w:rPr>
      </w:pPr>
    </w:p>
    <w:p w14:paraId="07944294" w14:textId="77777777" w:rsidR="00DF631B" w:rsidRDefault="00DF631B">
      <w:pPr>
        <w:widowControl w:val="0"/>
        <w:pBdr>
          <w:top w:val="single" w:sz="24" w:space="1" w:color="C0C0C0"/>
          <w:left w:val="nil"/>
          <w:bottom w:val="nil"/>
          <w:right w:val="nil"/>
          <w:between w:val="nil"/>
        </w:pBdr>
        <w:spacing w:line="240" w:lineRule="auto"/>
        <w:ind w:left="0" w:hanging="2"/>
        <w:rPr>
          <w:color w:val="000000"/>
        </w:rPr>
      </w:pPr>
    </w:p>
    <w:tbl>
      <w:tblPr>
        <w:tblStyle w:val="ac"/>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8"/>
        <w:gridCol w:w="6080"/>
      </w:tblGrid>
      <w:tr w:rsidR="0096414A" w:rsidRPr="0096414A" w14:paraId="0EF423EB" w14:textId="77777777">
        <w:trPr>
          <w:cantSplit/>
        </w:trPr>
        <w:tc>
          <w:tcPr>
            <w:tcW w:w="3588" w:type="dxa"/>
            <w:shd w:val="clear" w:color="auto" w:fill="F3F3F3"/>
            <w:tcMar>
              <w:top w:w="170" w:type="dxa"/>
              <w:bottom w:w="170" w:type="dxa"/>
            </w:tcMar>
          </w:tcPr>
          <w:p w14:paraId="5DCAE129" w14:textId="77777777" w:rsidR="00DF631B" w:rsidRPr="0096414A" w:rsidRDefault="00000000">
            <w:pPr>
              <w:widowControl w:val="0"/>
              <w:pBdr>
                <w:top w:val="nil"/>
                <w:left w:val="nil"/>
                <w:bottom w:val="nil"/>
                <w:right w:val="nil"/>
                <w:between w:val="nil"/>
              </w:pBdr>
              <w:spacing w:line="240" w:lineRule="auto"/>
              <w:ind w:left="0" w:hanging="2"/>
              <w:rPr>
                <w:b/>
                <w:color w:val="000000" w:themeColor="text1"/>
              </w:rPr>
            </w:pPr>
            <w:r w:rsidRPr="0096414A">
              <w:rPr>
                <w:b/>
                <w:color w:val="000000" w:themeColor="text1"/>
              </w:rPr>
              <w:t>Planned review date</w:t>
            </w:r>
          </w:p>
        </w:tc>
        <w:tc>
          <w:tcPr>
            <w:tcW w:w="6080" w:type="dxa"/>
            <w:tcMar>
              <w:top w:w="170" w:type="dxa"/>
              <w:bottom w:w="170" w:type="dxa"/>
            </w:tcMar>
          </w:tcPr>
          <w:p w14:paraId="4B2CC0FA" w14:textId="77777777" w:rsidR="00DF631B" w:rsidRPr="0096414A" w:rsidRDefault="00000000">
            <w:pPr>
              <w:widowControl w:val="0"/>
              <w:pBdr>
                <w:top w:val="nil"/>
                <w:left w:val="nil"/>
                <w:bottom w:val="nil"/>
                <w:right w:val="nil"/>
                <w:between w:val="nil"/>
              </w:pBdr>
              <w:spacing w:line="240" w:lineRule="auto"/>
              <w:ind w:left="0" w:hanging="2"/>
              <w:rPr>
                <w:color w:val="000000" w:themeColor="text1"/>
              </w:rPr>
            </w:pPr>
            <w:r w:rsidRPr="0096414A">
              <w:rPr>
                <w:color w:val="000000" w:themeColor="text1"/>
              </w:rPr>
              <w:t>31 December 2028</w:t>
            </w:r>
          </w:p>
        </w:tc>
      </w:tr>
    </w:tbl>
    <w:p w14:paraId="4712B3D4" w14:textId="77777777" w:rsidR="00DF631B" w:rsidRPr="0096414A" w:rsidRDefault="00DF631B">
      <w:pPr>
        <w:widowControl w:val="0"/>
        <w:ind w:left="0" w:hanging="2"/>
        <w:rPr>
          <w:color w:val="000000" w:themeColor="text1"/>
        </w:rPr>
      </w:pPr>
    </w:p>
    <w:p w14:paraId="3389B477" w14:textId="77777777" w:rsidR="00DF631B" w:rsidRPr="0096414A" w:rsidRDefault="00000000">
      <w:pPr>
        <w:widowControl w:val="0"/>
        <w:shd w:val="clear" w:color="auto" w:fill="F3F3F3"/>
        <w:tabs>
          <w:tab w:val="left" w:pos="1134"/>
          <w:tab w:val="left" w:pos="2552"/>
        </w:tabs>
        <w:ind w:left="0" w:hanging="2"/>
        <w:rPr>
          <w:color w:val="000000" w:themeColor="text1"/>
        </w:rPr>
      </w:pPr>
      <w:r w:rsidRPr="0096414A">
        <w:rPr>
          <w:b/>
          <w:color w:val="000000" w:themeColor="text1"/>
        </w:rPr>
        <w:t>Status information and last date for assessment for superseded versions</w:t>
      </w:r>
    </w:p>
    <w:tbl>
      <w:tblPr>
        <w:tblStyle w:val="ad"/>
        <w:tblW w:w="9730" w:type="dxa"/>
        <w:tblInd w:w="-14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034"/>
        <w:gridCol w:w="1230"/>
        <w:gridCol w:w="3299"/>
        <w:gridCol w:w="3167"/>
      </w:tblGrid>
      <w:tr w:rsidR="0096414A" w:rsidRPr="0096414A" w14:paraId="25592B61" w14:textId="77777777">
        <w:trPr>
          <w:cantSplit/>
          <w:tblHeader/>
        </w:trPr>
        <w:tc>
          <w:tcPr>
            <w:tcW w:w="2034" w:type="dxa"/>
            <w:tcBorders>
              <w:top w:val="single" w:sz="4" w:space="0" w:color="000000"/>
              <w:left w:val="single" w:sz="4" w:space="0" w:color="000000"/>
              <w:bottom w:val="single" w:sz="4" w:space="0" w:color="000000"/>
              <w:right w:val="single" w:sz="4" w:space="0" w:color="000000"/>
            </w:tcBorders>
            <w:tcMar>
              <w:top w:w="60" w:type="dxa"/>
              <w:bottom w:w="60" w:type="dxa"/>
            </w:tcMar>
          </w:tcPr>
          <w:p w14:paraId="44DD1B03" w14:textId="77777777" w:rsidR="00DF631B" w:rsidRPr="0096414A" w:rsidRDefault="00000000">
            <w:pPr>
              <w:widowControl w:val="0"/>
              <w:ind w:left="0" w:hanging="2"/>
              <w:rPr>
                <w:b/>
                <w:color w:val="000000" w:themeColor="text1"/>
              </w:rPr>
            </w:pPr>
            <w:r w:rsidRPr="0096414A">
              <w:rPr>
                <w:b/>
                <w:color w:val="000000" w:themeColor="text1"/>
              </w:rPr>
              <w:t>Process</w:t>
            </w:r>
          </w:p>
        </w:tc>
        <w:tc>
          <w:tcPr>
            <w:tcW w:w="1230" w:type="dxa"/>
            <w:tcBorders>
              <w:top w:val="single" w:sz="4" w:space="0" w:color="000000"/>
              <w:left w:val="single" w:sz="4" w:space="0" w:color="000000"/>
              <w:bottom w:val="single" w:sz="4" w:space="0" w:color="000000"/>
              <w:right w:val="single" w:sz="4" w:space="0" w:color="000000"/>
            </w:tcBorders>
            <w:tcMar>
              <w:top w:w="60" w:type="dxa"/>
              <w:bottom w:w="60" w:type="dxa"/>
            </w:tcMar>
          </w:tcPr>
          <w:p w14:paraId="71621D80" w14:textId="77777777" w:rsidR="00DF631B" w:rsidRPr="0096414A" w:rsidRDefault="00000000">
            <w:pPr>
              <w:widowControl w:val="0"/>
              <w:ind w:left="0" w:hanging="2"/>
              <w:rPr>
                <w:b/>
                <w:color w:val="000000" w:themeColor="text1"/>
              </w:rPr>
            </w:pPr>
            <w:r w:rsidRPr="0096414A">
              <w:rPr>
                <w:b/>
                <w:color w:val="000000" w:themeColor="text1"/>
              </w:rPr>
              <w:t>Version</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tcPr>
          <w:p w14:paraId="5C12A86A" w14:textId="77777777" w:rsidR="00DF631B" w:rsidRPr="0096414A" w:rsidRDefault="00000000">
            <w:pPr>
              <w:widowControl w:val="0"/>
              <w:ind w:left="0" w:hanging="2"/>
              <w:rPr>
                <w:b/>
                <w:color w:val="000000" w:themeColor="text1"/>
              </w:rPr>
            </w:pPr>
            <w:r w:rsidRPr="0096414A">
              <w:rPr>
                <w:b/>
                <w:color w:val="000000" w:themeColor="text1"/>
              </w:rPr>
              <w:t>Date</w:t>
            </w:r>
          </w:p>
        </w:tc>
        <w:tc>
          <w:tcPr>
            <w:tcW w:w="3167" w:type="dxa"/>
            <w:tcBorders>
              <w:top w:val="single" w:sz="4" w:space="0" w:color="000000"/>
              <w:left w:val="single" w:sz="4" w:space="0" w:color="000000"/>
              <w:bottom w:val="single" w:sz="4" w:space="0" w:color="000000"/>
              <w:right w:val="single" w:sz="4" w:space="0" w:color="000000"/>
            </w:tcBorders>
            <w:tcMar>
              <w:top w:w="60" w:type="dxa"/>
              <w:bottom w:w="60" w:type="dxa"/>
            </w:tcMar>
          </w:tcPr>
          <w:p w14:paraId="52D3E085" w14:textId="77777777" w:rsidR="00DF631B" w:rsidRPr="0096414A" w:rsidRDefault="00000000">
            <w:pPr>
              <w:widowControl w:val="0"/>
              <w:ind w:left="0" w:hanging="2"/>
              <w:rPr>
                <w:b/>
                <w:color w:val="000000" w:themeColor="text1"/>
              </w:rPr>
            </w:pPr>
            <w:r w:rsidRPr="0096414A">
              <w:rPr>
                <w:b/>
                <w:color w:val="000000" w:themeColor="text1"/>
              </w:rPr>
              <w:t>Last Date for Assessment</w:t>
            </w:r>
          </w:p>
        </w:tc>
      </w:tr>
      <w:tr w:rsidR="0096414A" w:rsidRPr="0096414A" w14:paraId="06C0BF04" w14:textId="77777777">
        <w:trPr>
          <w:cantSplit/>
        </w:trPr>
        <w:tc>
          <w:tcPr>
            <w:tcW w:w="2034"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68E1F2A4" w14:textId="77777777" w:rsidR="00DF631B" w:rsidRPr="0096414A" w:rsidRDefault="00000000">
            <w:pPr>
              <w:widowControl w:val="0"/>
              <w:ind w:left="0" w:hanging="2"/>
              <w:rPr>
                <w:color w:val="000000" w:themeColor="text1"/>
              </w:rPr>
            </w:pPr>
            <w:r w:rsidRPr="0096414A">
              <w:rPr>
                <w:color w:val="000000" w:themeColor="text1"/>
              </w:rPr>
              <w:t>Registration</w:t>
            </w:r>
          </w:p>
        </w:tc>
        <w:tc>
          <w:tcPr>
            <w:tcW w:w="1230"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3F266594" w14:textId="77777777" w:rsidR="00DF631B" w:rsidRPr="0096414A" w:rsidRDefault="00000000">
            <w:pPr>
              <w:widowControl w:val="0"/>
              <w:ind w:left="0" w:hanging="2"/>
              <w:rPr>
                <w:color w:val="000000" w:themeColor="text1"/>
              </w:rPr>
            </w:pPr>
            <w:r w:rsidRPr="0096414A">
              <w:rPr>
                <w:color w:val="000000" w:themeColor="text1"/>
              </w:rPr>
              <w:t>1</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3F13BD1A" w14:textId="77777777" w:rsidR="00DF631B" w:rsidRPr="0096414A" w:rsidRDefault="00000000">
            <w:pPr>
              <w:widowControl w:val="0"/>
              <w:ind w:left="0" w:hanging="2"/>
              <w:rPr>
                <w:color w:val="000000" w:themeColor="text1"/>
              </w:rPr>
            </w:pPr>
            <w:r w:rsidRPr="0096414A">
              <w:rPr>
                <w:color w:val="000000" w:themeColor="text1"/>
              </w:rPr>
              <w:t>23 November 2017</w:t>
            </w:r>
          </w:p>
        </w:tc>
        <w:tc>
          <w:tcPr>
            <w:tcW w:w="3167"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734A5C38" w14:textId="16517BE4" w:rsidR="00DF631B" w:rsidRPr="0096414A" w:rsidRDefault="00DE2DF8">
            <w:pPr>
              <w:widowControl w:val="0"/>
              <w:ind w:left="0" w:hanging="2"/>
              <w:rPr>
                <w:color w:val="000000" w:themeColor="text1"/>
              </w:rPr>
            </w:pPr>
            <w:r>
              <w:t>31 December 2025</w:t>
            </w:r>
          </w:p>
        </w:tc>
      </w:tr>
      <w:tr w:rsidR="0096414A" w:rsidRPr="0096414A" w14:paraId="5B538606" w14:textId="77777777">
        <w:trPr>
          <w:cantSplit/>
        </w:trPr>
        <w:tc>
          <w:tcPr>
            <w:tcW w:w="2034"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2B6CBADF" w14:textId="77777777" w:rsidR="00DF631B" w:rsidRPr="0096414A" w:rsidRDefault="00000000">
            <w:pPr>
              <w:widowControl w:val="0"/>
              <w:ind w:left="0" w:hanging="2"/>
              <w:rPr>
                <w:color w:val="000000" w:themeColor="text1"/>
              </w:rPr>
            </w:pPr>
            <w:r w:rsidRPr="0096414A">
              <w:rPr>
                <w:color w:val="000000" w:themeColor="text1"/>
              </w:rPr>
              <w:t>Rollover</w:t>
            </w:r>
          </w:p>
        </w:tc>
        <w:tc>
          <w:tcPr>
            <w:tcW w:w="1230"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549BC41" w14:textId="77777777" w:rsidR="00DF631B" w:rsidRPr="0096414A" w:rsidRDefault="00000000">
            <w:pPr>
              <w:widowControl w:val="0"/>
              <w:ind w:left="0" w:hanging="2"/>
              <w:rPr>
                <w:color w:val="000000" w:themeColor="text1"/>
              </w:rPr>
            </w:pPr>
            <w:r w:rsidRPr="0096414A">
              <w:rPr>
                <w:color w:val="000000" w:themeColor="text1"/>
              </w:rPr>
              <w:t>2</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78C7C8C6" w14:textId="77777777" w:rsidR="00DF631B" w:rsidRPr="0096414A" w:rsidRDefault="00000000">
            <w:pPr>
              <w:widowControl w:val="0"/>
              <w:ind w:left="0" w:hanging="2"/>
              <w:rPr>
                <w:color w:val="000000" w:themeColor="text1"/>
              </w:rPr>
            </w:pPr>
            <w:r w:rsidRPr="0096414A">
              <w:rPr>
                <w:color w:val="000000" w:themeColor="text1"/>
              </w:rPr>
              <w:t>28 July 2022</w:t>
            </w:r>
          </w:p>
        </w:tc>
        <w:tc>
          <w:tcPr>
            <w:tcW w:w="3167"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236E58DB" w14:textId="77777777" w:rsidR="00DF631B" w:rsidRPr="0096414A" w:rsidRDefault="00000000">
            <w:pPr>
              <w:widowControl w:val="0"/>
              <w:ind w:left="0" w:hanging="2"/>
              <w:rPr>
                <w:color w:val="000000" w:themeColor="text1"/>
              </w:rPr>
            </w:pPr>
            <w:r w:rsidRPr="0096414A">
              <w:rPr>
                <w:color w:val="000000" w:themeColor="text1"/>
              </w:rPr>
              <w:t>31 December 2025</w:t>
            </w:r>
          </w:p>
        </w:tc>
      </w:tr>
      <w:tr w:rsidR="00DF631B" w14:paraId="6E86AF1B" w14:textId="77777777">
        <w:trPr>
          <w:cantSplit/>
        </w:trPr>
        <w:tc>
          <w:tcPr>
            <w:tcW w:w="2034"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2E49846C" w14:textId="77777777" w:rsidR="00DF631B" w:rsidRDefault="00000000">
            <w:pPr>
              <w:widowControl w:val="0"/>
              <w:ind w:left="0" w:hanging="2"/>
            </w:pPr>
            <w:r>
              <w:t>Review</w:t>
            </w:r>
          </w:p>
        </w:tc>
        <w:tc>
          <w:tcPr>
            <w:tcW w:w="1230"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556A00D2" w14:textId="77777777" w:rsidR="00DF631B" w:rsidRDefault="00000000">
            <w:pPr>
              <w:widowControl w:val="0"/>
              <w:ind w:left="0" w:hanging="2"/>
            </w:pPr>
            <w:r>
              <w:t>3</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5EAE4D1B" w14:textId="77777777" w:rsidR="00DF631B" w:rsidRDefault="00DF631B">
            <w:pPr>
              <w:widowControl w:val="0"/>
              <w:ind w:left="0" w:hanging="2"/>
            </w:pPr>
          </w:p>
        </w:tc>
        <w:tc>
          <w:tcPr>
            <w:tcW w:w="3167"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5FD0F653" w14:textId="77777777" w:rsidR="00DF631B" w:rsidRDefault="00DF631B">
            <w:pPr>
              <w:widowControl w:val="0"/>
              <w:ind w:left="0" w:hanging="2"/>
              <w:rPr>
                <w:color w:val="FF0000"/>
              </w:rPr>
            </w:pPr>
          </w:p>
        </w:tc>
      </w:tr>
    </w:tbl>
    <w:p w14:paraId="3FF8A0A9" w14:textId="77777777" w:rsidR="00DF631B" w:rsidRDefault="00DF631B">
      <w:pPr>
        <w:widowControl w:val="0"/>
        <w:ind w:left="0" w:hanging="2"/>
      </w:pPr>
    </w:p>
    <w:tbl>
      <w:tblPr>
        <w:tblStyle w:val="ae"/>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8"/>
        <w:gridCol w:w="2294"/>
      </w:tblGrid>
      <w:tr w:rsidR="00DF631B" w14:paraId="3C90FD03" w14:textId="77777777">
        <w:tc>
          <w:tcPr>
            <w:tcW w:w="7548" w:type="dxa"/>
            <w:shd w:val="clear" w:color="auto" w:fill="F3F3F3"/>
            <w:tcMar>
              <w:top w:w="60" w:type="dxa"/>
              <w:bottom w:w="60" w:type="dxa"/>
            </w:tcMar>
          </w:tcPr>
          <w:p w14:paraId="403844FE" w14:textId="77777777" w:rsidR="00DF631B" w:rsidRDefault="00000000">
            <w:pPr>
              <w:widowControl w:val="0"/>
              <w:pBdr>
                <w:top w:val="nil"/>
                <w:left w:val="nil"/>
                <w:bottom w:val="nil"/>
                <w:right w:val="nil"/>
                <w:between w:val="nil"/>
              </w:pBdr>
              <w:spacing w:line="240" w:lineRule="auto"/>
              <w:ind w:left="0" w:hanging="2"/>
              <w:rPr>
                <w:b/>
                <w:color w:val="000000"/>
              </w:rPr>
            </w:pPr>
            <w:r>
              <w:rPr>
                <w:b/>
                <w:color w:val="000000"/>
              </w:rPr>
              <w:t>Consent and Moderation Requirements (CMR) reference</w:t>
            </w:r>
          </w:p>
        </w:tc>
        <w:tc>
          <w:tcPr>
            <w:tcW w:w="2294" w:type="dxa"/>
            <w:tcMar>
              <w:top w:w="60" w:type="dxa"/>
              <w:bottom w:w="60" w:type="dxa"/>
            </w:tcMar>
            <w:vAlign w:val="center"/>
          </w:tcPr>
          <w:p w14:paraId="49BB96B2" w14:textId="77777777" w:rsidR="00DF631B" w:rsidRDefault="00000000">
            <w:pPr>
              <w:widowControl w:val="0"/>
              <w:pBdr>
                <w:top w:val="nil"/>
                <w:left w:val="nil"/>
                <w:bottom w:val="nil"/>
                <w:right w:val="nil"/>
                <w:between w:val="nil"/>
              </w:pBdr>
              <w:spacing w:line="240" w:lineRule="auto"/>
              <w:ind w:left="0" w:hanging="2"/>
              <w:rPr>
                <w:color w:val="000000"/>
              </w:rPr>
            </w:pPr>
            <w:r>
              <w:rPr>
                <w:color w:val="000000"/>
              </w:rPr>
              <w:t>0226</w:t>
            </w:r>
          </w:p>
        </w:tc>
      </w:tr>
    </w:tbl>
    <w:p w14:paraId="21472778" w14:textId="77777777" w:rsidR="00DF631B" w:rsidRDefault="00000000">
      <w:pPr>
        <w:widowControl w:val="0"/>
        <w:ind w:left="0" w:hanging="2"/>
      </w:pPr>
      <w:r>
        <w:t xml:space="preserve">This CMR can be accessed at </w:t>
      </w:r>
      <w:hyperlink r:id="rId9">
        <w:r>
          <w:rPr>
            <w:color w:val="0000FF"/>
            <w:u w:val="single"/>
          </w:rPr>
          <w:t>http://www.nzqa.govt.nz/framework/search/index.do</w:t>
        </w:r>
      </w:hyperlink>
      <w:r>
        <w:t>.</w:t>
      </w:r>
    </w:p>
    <w:p w14:paraId="41C1F618" w14:textId="77777777" w:rsidR="00DF631B" w:rsidRDefault="00DF631B">
      <w:pPr>
        <w:widowControl w:val="0"/>
        <w:ind w:left="0" w:hanging="2"/>
      </w:pPr>
    </w:p>
    <w:p w14:paraId="490AC5D8" w14:textId="77777777" w:rsidR="00DF631B" w:rsidRDefault="00000000">
      <w:pPr>
        <w:widowControl w:val="0"/>
        <w:pBdr>
          <w:top w:val="single" w:sz="4" w:space="1" w:color="000000"/>
        </w:pBdr>
        <w:ind w:left="0" w:hanging="2"/>
      </w:pPr>
      <w:r>
        <w:rPr>
          <w:b/>
        </w:rPr>
        <w:t>Comments on this unit standard</w:t>
      </w:r>
    </w:p>
    <w:p w14:paraId="3D54C21D" w14:textId="77777777" w:rsidR="00DF631B" w:rsidRDefault="00DF631B">
      <w:pPr>
        <w:widowControl w:val="0"/>
        <w:ind w:left="0" w:hanging="2"/>
      </w:pPr>
    </w:p>
    <w:p w14:paraId="77A7B9C9" w14:textId="77777777" w:rsidR="00DF631B" w:rsidRDefault="00000000">
      <w:pPr>
        <w:widowControl w:val="0"/>
        <w:ind w:left="0" w:hanging="2"/>
      </w:pPr>
      <w:r>
        <w:t xml:space="preserve">Please contact NZQA National Qualifications Services </w:t>
      </w:r>
      <w:hyperlink r:id="rId10">
        <w:r>
          <w:rPr>
            <w:color w:val="0000FF"/>
            <w:u w:val="single"/>
          </w:rPr>
          <w:t>nqs@nzqa.govt.nz</w:t>
        </w:r>
      </w:hyperlink>
      <w:r>
        <w:t xml:space="preserve"> if you wish to suggest changes to the content of this unit standard.</w:t>
      </w:r>
    </w:p>
    <w:sectPr w:rsidR="00DF631B">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369" w:footer="3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F5836" w14:textId="77777777" w:rsidR="004C6516" w:rsidRDefault="004C6516">
      <w:pPr>
        <w:spacing w:line="240" w:lineRule="auto"/>
        <w:ind w:left="0" w:hanging="2"/>
      </w:pPr>
      <w:r>
        <w:separator/>
      </w:r>
    </w:p>
  </w:endnote>
  <w:endnote w:type="continuationSeparator" w:id="0">
    <w:p w14:paraId="62479DA3" w14:textId="77777777" w:rsidR="004C6516" w:rsidRDefault="004C651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7C11" w14:textId="77777777" w:rsidR="00DF631B" w:rsidRDefault="00DF631B">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CAD7" w14:textId="77777777" w:rsidR="00DF631B" w:rsidRDefault="00DF631B">
    <w:pPr>
      <w:widowControl w:val="0"/>
      <w:pBdr>
        <w:top w:val="nil"/>
        <w:left w:val="nil"/>
        <w:bottom w:val="nil"/>
        <w:right w:val="nil"/>
        <w:between w:val="nil"/>
      </w:pBdr>
      <w:spacing w:line="276" w:lineRule="auto"/>
      <w:ind w:left="0" w:hanging="2"/>
      <w:rPr>
        <w:color w:val="000000"/>
      </w:rPr>
    </w:pPr>
  </w:p>
  <w:tbl>
    <w:tblPr>
      <w:tblStyle w:val="af0"/>
      <w:tblW w:w="9847" w:type="dxa"/>
      <w:tblInd w:w="-108" w:type="dxa"/>
      <w:tblBorders>
        <w:top w:val="single" w:sz="12" w:space="0" w:color="000000"/>
        <w:left w:val="nil"/>
        <w:bottom w:val="nil"/>
        <w:right w:val="nil"/>
        <w:insideH w:val="nil"/>
        <w:insideV w:val="nil"/>
      </w:tblBorders>
      <w:tblLayout w:type="fixed"/>
      <w:tblLook w:val="0000" w:firstRow="0" w:lastRow="0" w:firstColumn="0" w:lastColumn="0" w:noHBand="0" w:noVBand="0"/>
    </w:tblPr>
    <w:tblGrid>
      <w:gridCol w:w="4923"/>
      <w:gridCol w:w="4924"/>
    </w:tblGrid>
    <w:tr w:rsidR="00DF631B" w14:paraId="247EE91E" w14:textId="77777777">
      <w:trPr>
        <w:trHeight w:val="300"/>
      </w:trPr>
      <w:tc>
        <w:tcPr>
          <w:tcW w:w="4923" w:type="dxa"/>
          <w:tcBorders>
            <w:top w:val="single" w:sz="12" w:space="0" w:color="000000"/>
            <w:left w:val="nil"/>
            <w:bottom w:val="nil"/>
            <w:right w:val="nil"/>
          </w:tcBorders>
        </w:tcPr>
        <w:p w14:paraId="3E034843" w14:textId="77777777" w:rsidR="00DF631B" w:rsidRDefault="00000000">
          <w:pPr>
            <w:ind w:left="0" w:hanging="2"/>
            <w:rPr>
              <w:sz w:val="20"/>
              <w:szCs w:val="20"/>
            </w:rPr>
          </w:pPr>
          <w:r>
            <w:rPr>
              <w:sz w:val="20"/>
              <w:szCs w:val="20"/>
            </w:rPr>
            <w:t>NZQA National Qualifications Services</w:t>
          </w:r>
        </w:p>
        <w:p w14:paraId="1EF807FC" w14:textId="77777777" w:rsidR="00DF631B" w:rsidRDefault="00000000">
          <w:pPr>
            <w:ind w:left="0" w:hanging="2"/>
            <w:rPr>
              <w:sz w:val="20"/>
              <w:szCs w:val="20"/>
            </w:rPr>
          </w:pPr>
          <w:r>
            <w:rPr>
              <w:sz w:val="20"/>
              <w:szCs w:val="20"/>
            </w:rPr>
            <w:t>SSB Code 130301</w:t>
          </w:r>
        </w:p>
      </w:tc>
      <w:tc>
        <w:tcPr>
          <w:tcW w:w="4924" w:type="dxa"/>
          <w:tcBorders>
            <w:top w:val="single" w:sz="12" w:space="0" w:color="000000"/>
            <w:left w:val="nil"/>
            <w:bottom w:val="nil"/>
            <w:right w:val="nil"/>
          </w:tcBorders>
        </w:tcPr>
        <w:p w14:paraId="2C5719A0" w14:textId="77777777" w:rsidR="00DF631B" w:rsidRDefault="00000000">
          <w:pPr>
            <w:ind w:left="0" w:hanging="2"/>
            <w:jc w:val="right"/>
            <w:rPr>
              <w:sz w:val="20"/>
              <w:szCs w:val="20"/>
            </w:rPr>
          </w:pPr>
          <w:r>
            <w:rPr>
              <w:sz w:val="20"/>
              <w:szCs w:val="20"/>
            </w:rPr>
            <w:t xml:space="preserve"> New Zealand Qualifications Authority 2023</w:t>
          </w:r>
        </w:p>
      </w:tc>
    </w:tr>
  </w:tbl>
  <w:p w14:paraId="33C1DD25" w14:textId="77777777" w:rsidR="00DF631B" w:rsidRDefault="00DF631B">
    <w:pPr>
      <w:pBdr>
        <w:top w:val="nil"/>
        <w:left w:val="nil"/>
        <w:bottom w:val="nil"/>
        <w:right w:val="nil"/>
        <w:between w:val="nil"/>
      </w:pBdr>
      <w:spacing w:line="240" w:lineRule="auto"/>
      <w:rPr>
        <w:color w:val="00000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8B7B" w14:textId="77777777" w:rsidR="00DF631B" w:rsidRDefault="00DF631B">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156D1" w14:textId="77777777" w:rsidR="004C6516" w:rsidRDefault="004C6516">
      <w:pPr>
        <w:spacing w:line="240" w:lineRule="auto"/>
        <w:ind w:left="0" w:hanging="2"/>
      </w:pPr>
      <w:r>
        <w:separator/>
      </w:r>
    </w:p>
  </w:footnote>
  <w:footnote w:type="continuationSeparator" w:id="0">
    <w:p w14:paraId="559C2428" w14:textId="77777777" w:rsidR="004C6516" w:rsidRDefault="004C651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E5BB" w14:textId="77777777" w:rsidR="00DF631B" w:rsidRDefault="00DF631B">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rPr>
      <w:id w:val="1468018529"/>
      <w:docPartObj>
        <w:docPartGallery w:val="Watermarks"/>
        <w:docPartUnique/>
      </w:docPartObj>
    </w:sdtPr>
    <w:sdtContent>
      <w:p w14:paraId="07A1424C" w14:textId="0AD79138" w:rsidR="00DF631B" w:rsidRDefault="00000000">
        <w:pPr>
          <w:widowControl w:val="0"/>
          <w:pBdr>
            <w:top w:val="nil"/>
            <w:left w:val="nil"/>
            <w:bottom w:val="nil"/>
            <w:right w:val="nil"/>
            <w:between w:val="nil"/>
          </w:pBdr>
          <w:spacing w:line="276" w:lineRule="auto"/>
          <w:ind w:left="0" w:hanging="2"/>
          <w:rPr>
            <w:color w:val="000000"/>
          </w:rPr>
        </w:pPr>
        <w:r>
          <w:rPr>
            <w:noProof/>
            <w:color w:val="000000"/>
          </w:rPr>
          <w:pict w14:anchorId="02E8C9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Style w:val="af"/>
      <w:tblW w:w="9854" w:type="dxa"/>
      <w:tblInd w:w="-108" w:type="dxa"/>
      <w:tblLayout w:type="fixed"/>
      <w:tblLook w:val="0000" w:firstRow="0" w:lastRow="0" w:firstColumn="0" w:lastColumn="0" w:noHBand="0" w:noVBand="0"/>
    </w:tblPr>
    <w:tblGrid>
      <w:gridCol w:w="4927"/>
      <w:gridCol w:w="4927"/>
    </w:tblGrid>
    <w:tr w:rsidR="00DF631B" w14:paraId="5AD08D95" w14:textId="77777777" w:rsidTr="0096414A">
      <w:tc>
        <w:tcPr>
          <w:tcW w:w="4927" w:type="dxa"/>
        </w:tcPr>
        <w:p w14:paraId="507910C9" w14:textId="77777777" w:rsidR="00DF631B" w:rsidRDefault="00000000">
          <w:pPr>
            <w:ind w:left="0" w:hanging="2"/>
          </w:pPr>
          <w:r>
            <w:t>NZQA unit standard</w:t>
          </w:r>
        </w:p>
      </w:tc>
      <w:tc>
        <w:tcPr>
          <w:tcW w:w="4927" w:type="dxa"/>
        </w:tcPr>
        <w:p w14:paraId="4F85CB2E" w14:textId="77777777" w:rsidR="00DF631B" w:rsidRDefault="00000000">
          <w:pPr>
            <w:ind w:left="0" w:hanging="2"/>
            <w:jc w:val="right"/>
          </w:pPr>
          <w:r>
            <w:t>30508 version 3</w:t>
          </w:r>
        </w:p>
      </w:tc>
    </w:tr>
    <w:tr w:rsidR="00DF631B" w14:paraId="5757E2BF" w14:textId="77777777" w:rsidTr="0096414A">
      <w:tc>
        <w:tcPr>
          <w:tcW w:w="4927" w:type="dxa"/>
        </w:tcPr>
        <w:p w14:paraId="0DD48039" w14:textId="77777777" w:rsidR="00DF631B" w:rsidRDefault="00DF631B">
          <w:pPr>
            <w:ind w:left="0" w:hanging="2"/>
          </w:pPr>
        </w:p>
      </w:tc>
      <w:tc>
        <w:tcPr>
          <w:tcW w:w="4927" w:type="dxa"/>
        </w:tcPr>
        <w:p w14:paraId="2C47BE2F" w14:textId="77777777" w:rsidR="00DF631B" w:rsidRDefault="00000000">
          <w:pPr>
            <w:ind w:left="0" w:hanging="2"/>
            <w:jc w:val="right"/>
          </w:pPr>
          <w:r>
            <w:t xml:space="preserve">Page </w:t>
          </w:r>
          <w:r>
            <w:fldChar w:fldCharType="begin"/>
          </w:r>
          <w:r>
            <w:instrText>PAGE</w:instrText>
          </w:r>
          <w:r>
            <w:fldChar w:fldCharType="separate"/>
          </w:r>
          <w:r w:rsidR="0096414A">
            <w:rPr>
              <w:noProof/>
            </w:rPr>
            <w:t>1</w:t>
          </w:r>
          <w:r>
            <w:fldChar w:fldCharType="end"/>
          </w:r>
          <w:r>
            <w:t xml:space="preserve"> of </w:t>
          </w:r>
          <w:r>
            <w:fldChar w:fldCharType="begin"/>
          </w:r>
          <w:r>
            <w:instrText>NUMPAGES</w:instrText>
          </w:r>
          <w:r>
            <w:fldChar w:fldCharType="separate"/>
          </w:r>
          <w:r w:rsidR="0096414A">
            <w:rPr>
              <w:noProof/>
            </w:rPr>
            <w:t>2</w:t>
          </w:r>
          <w:r>
            <w:fldChar w:fldCharType="end"/>
          </w:r>
        </w:p>
      </w:tc>
    </w:tr>
  </w:tbl>
  <w:p w14:paraId="61A292C6" w14:textId="77777777" w:rsidR="00DF631B" w:rsidRDefault="00DF631B">
    <w:pPr>
      <w:ind w:left="0" w:hanging="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60D4" w14:textId="77777777" w:rsidR="00DF631B" w:rsidRDefault="00DF631B">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843"/>
    <w:multiLevelType w:val="multilevel"/>
    <w:tmpl w:val="979E1B4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1567380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31B"/>
    <w:rsid w:val="004C6516"/>
    <w:rsid w:val="0096414A"/>
    <w:rsid w:val="00CC1E74"/>
    <w:rsid w:val="00CE5697"/>
    <w:rsid w:val="00DE2DF8"/>
    <w:rsid w:val="00DF631B"/>
    <w:rsid w:val="00F207A0"/>
    <w:rsid w:val="00F338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3C01F"/>
  <w15:docId w15:val="{626EEB6D-6847-4E73-9DC2-C94AB6EA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NZ" w:eastAsia="en-NZ"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jc w:val="both"/>
    </w:pPr>
    <w:rPr>
      <w:b/>
      <w:color w:val="000000"/>
    </w:rPr>
  </w:style>
  <w:style w:type="paragraph" w:styleId="Heading2">
    <w:name w:val="heading 2"/>
    <w:basedOn w:val="Normal"/>
    <w:next w:val="Normal"/>
    <w:uiPriority w:val="9"/>
    <w:semiHidden/>
    <w:unhideWhenUsed/>
    <w:qFormat/>
    <w:pPr>
      <w:keepNext/>
      <w:outlineLvl w:val="1"/>
    </w:pPr>
    <w:rPr>
      <w:b/>
      <w:bCs/>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pPr>
      <w:keepNext/>
      <w:jc w:val="both"/>
      <w:outlineLvl w:val="6"/>
    </w:pPr>
    <w:rPr>
      <w:b/>
      <w:bCs/>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tyle>
  <w:style w:type="paragraph" w:styleId="Footer">
    <w:name w:val="footer"/>
    <w:basedOn w:val="Normal"/>
  </w:style>
  <w:style w:type="paragraph" w:styleId="DocumentMap">
    <w:name w:val="Document Map"/>
    <w:basedOn w:val="Normal"/>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ind w:left="1123" w:hanging="1123"/>
    </w:pPr>
  </w:style>
  <w:style w:type="character" w:styleId="Hyperlink">
    <w:name w:val="Hyperlink"/>
    <w:rPr>
      <w:color w:val="0000FF"/>
      <w:w w:val="100"/>
      <w:position w:val="-1"/>
      <w:u w:val="single"/>
      <w:effect w:val="none"/>
      <w:vertAlign w:val="baseline"/>
      <w:cs w:val="0"/>
      <w:em w:val="none"/>
    </w:rPr>
  </w:style>
  <w:style w:type="paragraph" w:customStyle="1" w:styleId="StyleLeft0cmHanging2cm">
    <w:name w:val="Style Left:  0 cm Hanging:  2 cm"/>
    <w:basedOn w:val="Normal"/>
    <w:pPr>
      <w:ind w:left="1123" w:hanging="1123"/>
    </w:pPr>
  </w:style>
  <w:style w:type="character" w:styleId="FollowedHyperlink">
    <w:name w:val="FollowedHyperlink"/>
    <w:rPr>
      <w:color w:val="800080"/>
      <w:w w:val="100"/>
      <w:position w:val="-1"/>
      <w:u w:val="single"/>
      <w:effect w:val="none"/>
      <w:vertAlign w:val="baseline"/>
      <w:cs w:val="0"/>
      <w:em w:val="non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rPr>
      <w:b/>
      <w:bCs/>
      <w:sz w:val="20"/>
    </w:rPr>
  </w:style>
  <w:style w:type="paragraph" w:styleId="BodyText">
    <w:name w:val="Body Text"/>
    <w:basedOn w:val="Normal"/>
    <w:pPr>
      <w:spacing w:after="120"/>
    </w:p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ListParagraph">
    <w:name w:val="List Paragraph"/>
    <w:basedOn w:val="Normal"/>
    <w:pPr>
      <w:ind w:left="720"/>
      <w:contextualSpacing/>
    </w:pPr>
  </w:style>
  <w:style w:type="character" w:styleId="Mention">
    <w:name w:val="Mention"/>
    <w:qFormat/>
    <w:rPr>
      <w:color w:val="2B579A"/>
      <w:w w:val="100"/>
      <w:position w:val="-1"/>
      <w:effect w:val="none"/>
      <w:shd w:val="clear" w:color="auto" w:fill="E6E6E6"/>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customStyle="1" w:styleId="pf0">
    <w:name w:val="pf0"/>
    <w:basedOn w:val="Normal"/>
    <w:rsid w:val="00021AC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en-NZ"/>
    </w:rPr>
  </w:style>
  <w:style w:type="character" w:customStyle="1" w:styleId="cf01">
    <w:name w:val="cf01"/>
    <w:basedOn w:val="DefaultParagraphFont"/>
    <w:rsid w:val="00021AC5"/>
    <w:rPr>
      <w:rFonts w:ascii="Segoe UI" w:hAnsi="Segoe UI" w:cs="Segoe UI" w:hint="default"/>
      <w:sz w:val="18"/>
      <w:szCs w:val="18"/>
    </w:r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en/web/portfolio/overview-of-cefr-related-scal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qs@nzqa.govt.nz" TargetMode="External"/><Relationship Id="rId4" Type="http://schemas.openxmlformats.org/officeDocument/2006/relationships/settings" Target="settings.xml"/><Relationship Id="rId9" Type="http://schemas.openxmlformats.org/officeDocument/2006/relationships/hyperlink" Target="http://www.nzqa.govt.nz/framework/search/index.d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025c/FHUFJ2D3GfmaZ4/EcuOYA==">CgMxLjAyCGguZ2pkZ3hzMgloLjMwajB6bGwyCWguM3pueXNoNzIJaC4yZXQ5MnAwOABqRAo1c3VnZ2VzdElkSW1wb3J0ZWI5MTdlZTUtNWM2MS00NGRlLWE0YjgtZDkyM2M1MTQ4N2YxXzESC0t5bGUgSHVudGVyciExazhBVlRfU05uMnVqRFNNX3k2dUUzMGY1MHRVSDVRUnQ=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628</Words>
  <Characters>3635</Characters>
  <Application>Microsoft Office Word</Application>
  <DocSecurity>0</DocSecurity>
  <Lines>136</Lines>
  <Paragraphs>64</Paragraphs>
  <ScaleCrop>false</ScaleCrop>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 Qualifications Authority</dc:creator>
  <cp:lastModifiedBy>Kyle Hunter</cp:lastModifiedBy>
  <cp:revision>7</cp:revision>
  <dcterms:created xsi:type="dcterms:W3CDTF">2023-07-25T03:24:00Z</dcterms:created>
  <dcterms:modified xsi:type="dcterms:W3CDTF">2023-10-08T23:08:00Z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ContentTypeId">
    <vt:lpwstr>0x01010026D6F601646FC947AAEDB9B5DB8E59EB0099AA0A57DFC20841B4181363F12786DF</vt:lpwstr>
  </property>
  <property fmtid="{D5CDD505-2E9C-101B-9397-08002B2CF9AE}" pid="6" name="_dlc_DocIdItemGuid">
    <vt:lpwstr>b2463962-28a5-4b4d-9f00-8cabd48bf185</vt:lpwstr>
  </property>
  <property fmtid="{D5CDD505-2E9C-101B-9397-08002B2CF9AE}" pid="7" name="PraText10">
    <vt:lpwstr/>
  </property>
  <property fmtid="{D5CDD505-2E9C-101B-9397-08002B2CF9AE}" pid="8" name="Activity">
    <vt:lpwstr>Approval and Accreditation of  Programmes</vt:lpwstr>
  </property>
  <property fmtid="{D5CDD505-2E9C-101B-9397-08002B2CF9AE}" pid="9" name="Function">
    <vt:lpwstr>Education Quality Assurance</vt:lpwstr>
  </property>
  <property fmtid="{D5CDD505-2E9C-101B-9397-08002B2CF9AE}" pid="10" name="Year">
    <vt:lpwstr/>
  </property>
  <property fmtid="{D5CDD505-2E9C-101B-9397-08002B2CF9AE}" pid="11" name="AggregationStatus0">
    <vt:lpwstr>Normal</vt:lpwstr>
  </property>
  <property fmtid="{D5CDD505-2E9C-101B-9397-08002B2CF9AE}" pid="12" name="CategoryName">
    <vt:lpwstr/>
  </property>
  <property fmtid="{D5CDD505-2E9C-101B-9397-08002B2CF9AE}" pid="13" name="CategoryValue">
    <vt:lpwstr/>
  </property>
  <property fmtid="{D5CDD505-2E9C-101B-9397-08002B2CF9AE}" pid="14" name="DocumentID">
    <vt:lpwstr/>
  </property>
  <property fmtid="{D5CDD505-2E9C-101B-9397-08002B2CF9AE}" pid="15" name="Narrative0">
    <vt:lpwstr/>
  </property>
  <property fmtid="{D5CDD505-2E9C-101B-9397-08002B2CF9AE}" pid="16" name="PraText50">
    <vt:lpwstr/>
  </property>
  <property fmtid="{D5CDD505-2E9C-101B-9397-08002B2CF9AE}" pid="17" name="ApplicationNumber">
    <vt:lpwstr/>
  </property>
  <property fmtid="{D5CDD505-2E9C-101B-9397-08002B2CF9AE}" pid="18" name="MOEID">
    <vt:lpwstr>9999</vt:lpwstr>
  </property>
  <property fmtid="{D5CDD505-2E9C-101B-9397-08002B2CF9AE}" pid="19" name="PRAType">
    <vt:lpwstr/>
  </property>
  <property fmtid="{D5CDD505-2E9C-101B-9397-08002B2CF9AE}" pid="20" name="PraDate3">
    <vt:lpwstr/>
  </property>
  <property fmtid="{D5CDD505-2E9C-101B-9397-08002B2CF9AE}" pid="21" name="PraDateTrigger">
    <vt:lpwstr/>
  </property>
  <property fmtid="{D5CDD505-2E9C-101B-9397-08002B2CF9AE}" pid="22" name="Project">
    <vt:lpwstr/>
  </property>
  <property fmtid="{D5CDD505-2E9C-101B-9397-08002B2CF9AE}" pid="23" name="IsApplication">
    <vt:lpwstr>0</vt:lpwstr>
  </property>
  <property fmtid="{D5CDD505-2E9C-101B-9397-08002B2CF9AE}" pid="24" name="PraText40">
    <vt:lpwstr/>
  </property>
  <property fmtid="{D5CDD505-2E9C-101B-9397-08002B2CF9AE}" pid="25" name="Subactivity">
    <vt:lpwstr>NA</vt:lpwstr>
  </property>
  <property fmtid="{D5CDD505-2E9C-101B-9397-08002B2CF9AE}" pid="26" name="PraDateDisposal0">
    <vt:lpwstr/>
  </property>
  <property fmtid="{D5CDD505-2E9C-101B-9397-08002B2CF9AE}" pid="27" name="ApplicationGroup">
    <vt:lpwstr/>
  </property>
  <property fmtid="{D5CDD505-2E9C-101B-9397-08002B2CF9AE}" pid="28" name="CaseID">
    <vt:lpwstr/>
  </property>
  <property fmtid="{D5CDD505-2E9C-101B-9397-08002B2CF9AE}" pid="29" name="Source">
    <vt:lpwstr>Eye-Q</vt:lpwstr>
  </property>
  <property fmtid="{D5CDD505-2E9C-101B-9397-08002B2CF9AE}" pid="30" name="PraDate2">
    <vt:lpwstr/>
  </property>
  <property fmtid="{D5CDD505-2E9C-101B-9397-08002B2CF9AE}" pid="31" name="Category">
    <vt:lpwstr/>
  </property>
  <property fmtid="{D5CDD505-2E9C-101B-9397-08002B2CF9AE}" pid="32" name="PraText30">
    <vt:lpwstr/>
  </property>
  <property fmtid="{D5CDD505-2E9C-101B-9397-08002B2CF9AE}" pid="33" name="DocumentType">
    <vt:lpwstr/>
  </property>
  <property fmtid="{D5CDD505-2E9C-101B-9397-08002B2CF9AE}" pid="34" name="AggregationNarrative">
    <vt:lpwstr/>
  </property>
  <property fmtid="{D5CDD505-2E9C-101B-9397-08002B2CF9AE}" pid="35" name="Case">
    <vt:lpwstr>NA</vt:lpwstr>
  </property>
  <property fmtid="{D5CDD505-2E9C-101B-9397-08002B2CF9AE}" pid="36" name="PraDate1">
    <vt:lpwstr/>
  </property>
  <property fmtid="{D5CDD505-2E9C-101B-9397-08002B2CF9AE}" pid="37" name="AccessRestrictions">
    <vt:lpwstr>Open</vt:lpwstr>
  </property>
  <property fmtid="{D5CDD505-2E9C-101B-9397-08002B2CF9AE}" pid="38" name="PraText20">
    <vt:lpwstr/>
  </property>
  <property fmtid="{D5CDD505-2E9C-101B-9397-08002B2CF9AE}" pid="39" name="TEO">
    <vt:lpwstr>New Zealand Qualifications Authority</vt:lpwstr>
  </property>
  <property fmtid="{D5CDD505-2E9C-101B-9397-08002B2CF9AE}" pid="40" name="GrammarlyDocumentId">
    <vt:lpwstr>545266c49cc5a66837ae93275c6c96b493c94a4f54b4121a1f96e917818cc440</vt:lpwstr>
  </property>
</Properties>
</file>