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  <w:gridCol w:w="8159"/>
      </w:tblGrid>
      <w:tr w:rsidR="003D2A57" w14:paraId="5FEE15EE" w14:textId="135012E3" w:rsidTr="003D2A5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2B47FE98" w14:textId="77777777" w:rsidR="003D2A57" w:rsidRDefault="003D2A5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3FEC592" w14:textId="77777777" w:rsidR="003D2A57" w:rsidRDefault="003D2A57">
            <w:pPr>
              <w:rPr>
                <w:b/>
              </w:rPr>
            </w:pPr>
            <w:r>
              <w:rPr>
                <w:b/>
              </w:rPr>
              <w:t>Examine a social process</w:t>
            </w:r>
          </w:p>
        </w:tc>
        <w:tc>
          <w:tcPr>
            <w:tcW w:w="8159" w:type="dxa"/>
          </w:tcPr>
          <w:p w14:paraId="01F156A0" w14:textId="77777777" w:rsidR="003D2A57" w:rsidRDefault="003D2A57">
            <w:pPr>
              <w:rPr>
                <w:b/>
              </w:rPr>
            </w:pPr>
          </w:p>
        </w:tc>
      </w:tr>
      <w:tr w:rsidR="003D2A57" w14:paraId="410343AB" w14:textId="2294E888" w:rsidTr="003D2A5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4BCC2586" w14:textId="77777777" w:rsidR="003D2A57" w:rsidRDefault="003D2A5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055" w:type="dxa"/>
            <w:tcMar>
              <w:top w:w="170" w:type="dxa"/>
              <w:bottom w:w="170" w:type="dxa"/>
            </w:tcMar>
            <w:vAlign w:val="center"/>
          </w:tcPr>
          <w:p w14:paraId="71C86C41" w14:textId="77777777" w:rsidR="003D2A57" w:rsidRDefault="003D2A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30EDED01" w14:textId="77777777" w:rsidR="003D2A57" w:rsidRDefault="003D2A5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  <w:vAlign w:val="center"/>
          </w:tcPr>
          <w:p w14:paraId="32AA0EB7" w14:textId="77777777" w:rsidR="003D2A57" w:rsidRDefault="003D2A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9" w:type="dxa"/>
          </w:tcPr>
          <w:p w14:paraId="45A969EC" w14:textId="77777777" w:rsidR="003D2A57" w:rsidRDefault="003D2A57">
            <w:pPr>
              <w:rPr>
                <w:b/>
              </w:rPr>
            </w:pPr>
          </w:p>
        </w:tc>
      </w:tr>
    </w:tbl>
    <w:p w14:paraId="3547D20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CC2E33E" w14:textId="77777777" w:rsidTr="007F4E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F507D3B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DE1067D" w14:textId="77777777" w:rsidR="00A73F41" w:rsidRDefault="007F4E77">
            <w:r>
              <w:t>People credited with this unit standard are able to examine a social process.</w:t>
            </w:r>
          </w:p>
        </w:tc>
      </w:tr>
    </w:tbl>
    <w:p w14:paraId="0B94A8D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30ABACE" w14:textId="77777777" w:rsidTr="007F4E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1E794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91E8615" w14:textId="77777777" w:rsidR="00A73F41" w:rsidRDefault="007F4E77">
            <w:r>
              <w:t>Social Science Studies &gt; Sociology</w:t>
            </w:r>
          </w:p>
        </w:tc>
      </w:tr>
    </w:tbl>
    <w:p w14:paraId="5DAD4F3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EACF55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CC5F8A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1E0230A" w14:textId="25A68C40" w:rsidR="00A73F41" w:rsidRDefault="00A73F41">
            <w:r>
              <w:t>Achieved</w:t>
            </w:r>
          </w:p>
        </w:tc>
      </w:tr>
    </w:tbl>
    <w:p w14:paraId="4C4D3272" w14:textId="77777777" w:rsidR="00A73F41" w:rsidRDefault="00A73F41"/>
    <w:p w14:paraId="380ED72F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C620443" w14:textId="77777777" w:rsidR="00A73F41" w:rsidRDefault="00A73F41">
      <w:pPr>
        <w:tabs>
          <w:tab w:val="left" w:pos="567"/>
        </w:tabs>
        <w:rPr>
          <w:rFonts w:cs="Arial"/>
        </w:rPr>
      </w:pPr>
    </w:p>
    <w:p w14:paraId="379DC45C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structure of groups, organisations, and societies, and how people interact in these </w:t>
      </w:r>
      <w:r w:rsidRPr="00E60E40">
        <w:rPr>
          <w:lang w:val="en-GB"/>
        </w:rPr>
        <w:t>contexts</w:t>
      </w:r>
      <w:r>
        <w:rPr>
          <w:rFonts w:cs="Arial"/>
          <w:szCs w:val="24"/>
        </w:rPr>
        <w:t>.</w:t>
      </w:r>
    </w:p>
    <w:p w14:paraId="3A82D3D1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</w:p>
    <w:p w14:paraId="4804BCF6" w14:textId="77777777" w:rsidR="001B73B1" w:rsidRDefault="001B73B1" w:rsidP="001B73B1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A129F4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A129F4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A129F4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>
        <w:rPr>
          <w:iCs/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78D20081" w14:textId="77777777" w:rsidR="001B73B1" w:rsidRDefault="001B73B1" w:rsidP="001B73B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2B6A5E95" w14:textId="1EBC1208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213FCF">
        <w:rPr>
          <w:i/>
        </w:rPr>
        <w:t xml:space="preserve">Examine a social process </w:t>
      </w:r>
      <w:r>
        <w:t xml:space="preserve">means to </w:t>
      </w:r>
      <w:r w:rsidRPr="000E7197">
        <w:rPr>
          <w:rFonts w:cs="Arial"/>
        </w:rPr>
        <w:t>examine a social process</w:t>
      </w:r>
      <w:r>
        <w:rPr>
          <w:rFonts w:cs="Arial"/>
        </w:rPr>
        <w:t xml:space="preserve"> in terms of its influence o</w:t>
      </w:r>
      <w:r w:rsidRPr="000E7197">
        <w:rPr>
          <w:rFonts w:cs="Arial"/>
        </w:rPr>
        <w:t>n individuals and society.</w:t>
      </w:r>
      <w:ins w:id="0" w:author="Michel Norrish" w:date="2021-06-22T15:05:00Z">
        <w:r w:rsidR="006C05B0">
          <w:rPr>
            <w:rFonts w:cs="Arial"/>
          </w:rPr>
          <w:t xml:space="preserve">  </w:t>
        </w:r>
        <w:r w:rsidR="006C05B0">
          <w:rPr>
            <w:rFonts w:cs="Arial"/>
          </w:rPr>
          <w:t xml:space="preserve">The </w:t>
        </w:r>
        <w:r w:rsidR="006C05B0">
          <w:rPr>
            <w:rFonts w:cs="Arial"/>
          </w:rPr>
          <w:t>examination</w:t>
        </w:r>
        <w:bookmarkStart w:id="1" w:name="_GoBack"/>
        <w:bookmarkEnd w:id="1"/>
        <w:r w:rsidR="006C05B0">
          <w:rPr>
            <w:rFonts w:cs="Arial"/>
          </w:rPr>
          <w:t xml:space="preserve"> could include a consideration of</w:t>
        </w:r>
        <w:r w:rsidR="006C05B0">
          <w:rPr>
            <w:rFonts w:cs="Arial"/>
            <w:szCs w:val="24"/>
          </w:rPr>
          <w:t xml:space="preserve"> Māori and/or Pasifika context(s).</w:t>
        </w:r>
      </w:ins>
    </w:p>
    <w:p w14:paraId="2ABB4E93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</w:p>
    <w:p w14:paraId="6EC22C13" w14:textId="77777777" w:rsidR="001B73B1" w:rsidRDefault="001B73B1" w:rsidP="001B73B1">
      <w:pPr>
        <w:tabs>
          <w:tab w:val="left" w:pos="567"/>
        </w:tabs>
        <w:ind w:left="567" w:hanging="567"/>
      </w:pPr>
      <w:r>
        <w:rPr>
          <w:rFonts w:cs="Arial"/>
        </w:rPr>
        <w:tab/>
      </w:r>
      <w:r w:rsidRPr="00213FCF">
        <w:rPr>
          <w:i/>
        </w:rPr>
        <w:t>Examine a social process in detail</w:t>
      </w:r>
      <w:r>
        <w:t xml:space="preserve"> requires an informed explanation of the significance of the social process.  An informed explanation may involve:</w:t>
      </w:r>
    </w:p>
    <w:p w14:paraId="2A21CA77" w14:textId="77777777" w:rsidR="001B73B1" w:rsidRDefault="001B73B1" w:rsidP="001B73B1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 w:rsidRPr="004E10FE">
        <w:rPr>
          <w:rFonts w:cs="Arial"/>
        </w:rPr>
        <w:t>identify</w:t>
      </w:r>
      <w:r>
        <w:rPr>
          <w:rFonts w:cs="Arial"/>
        </w:rPr>
        <w:t>ing</w:t>
      </w:r>
      <w:r w:rsidRPr="004E10FE">
        <w:rPr>
          <w:rFonts w:cs="Arial"/>
        </w:rPr>
        <w:t xml:space="preserve"> and describ</w:t>
      </w:r>
      <w:r>
        <w:rPr>
          <w:rFonts w:cs="Arial"/>
        </w:rPr>
        <w:t>ing</w:t>
      </w:r>
      <w:r w:rsidRPr="004E10FE">
        <w:rPr>
          <w:rFonts w:cs="Arial"/>
        </w:rPr>
        <w:t xml:space="preserve"> the interaction of various social structures, institutions, groups and individuals involved in the social process; </w:t>
      </w:r>
    </w:p>
    <w:p w14:paraId="6D6110EB" w14:textId="77777777" w:rsidR="001B73B1" w:rsidRDefault="001B73B1" w:rsidP="001B73B1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 w:rsidRPr="004E10FE">
        <w:rPr>
          <w:rFonts w:cs="Arial"/>
        </w:rPr>
        <w:t xml:space="preserve">identifying and explaining the reasons and/or functions for the process’s repetition or continuity, as well as the role of power.  </w:t>
      </w:r>
    </w:p>
    <w:p w14:paraId="3FD2F178" w14:textId="77777777" w:rsidR="001B73B1" w:rsidRPr="009C5B63" w:rsidRDefault="001B73B1" w:rsidP="001B73B1">
      <w:pPr>
        <w:ind w:left="567"/>
        <w:rPr>
          <w:rFonts w:cs="Arial"/>
        </w:rPr>
      </w:pPr>
      <w:r>
        <w:rPr>
          <w:rFonts w:cs="Arial"/>
        </w:rPr>
        <w:t>C</w:t>
      </w:r>
      <w:r w:rsidRPr="004E10FE">
        <w:rPr>
          <w:rFonts w:cs="Arial"/>
        </w:rPr>
        <w:t xml:space="preserve">onclusion(s) </w:t>
      </w:r>
      <w:r>
        <w:rPr>
          <w:rFonts w:cs="Arial"/>
        </w:rPr>
        <w:t xml:space="preserve">must be drawn </w:t>
      </w:r>
      <w:r w:rsidRPr="004E10FE">
        <w:rPr>
          <w:rFonts w:cs="Arial"/>
        </w:rPr>
        <w:t>about the extent of the process’s influence</w:t>
      </w:r>
      <w:r>
        <w:rPr>
          <w:rFonts w:cs="Arial"/>
        </w:rPr>
        <w:t xml:space="preserve"> </w:t>
      </w:r>
      <w:r w:rsidRPr="004E10FE">
        <w:rPr>
          <w:rFonts w:cs="Arial"/>
        </w:rPr>
        <w:t>supported with appropriate evidence and examples.</w:t>
      </w:r>
    </w:p>
    <w:p w14:paraId="1A866A3A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</w:p>
    <w:p w14:paraId="31A6008C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>
        <w:rPr>
          <w:i/>
        </w:rPr>
        <w:t>Comprehensively e</w:t>
      </w:r>
      <w:r w:rsidRPr="00213FCF">
        <w:rPr>
          <w:i/>
        </w:rPr>
        <w:t xml:space="preserve">xamine a social process </w:t>
      </w:r>
      <w:r>
        <w:t xml:space="preserve">means to </w:t>
      </w:r>
      <w:r>
        <w:rPr>
          <w:rFonts w:cs="Arial"/>
        </w:rPr>
        <w:t>demonstrate</w:t>
      </w:r>
      <w:r w:rsidRPr="000E7197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0E7197">
        <w:rPr>
          <w:rFonts w:cs="Arial"/>
        </w:rPr>
        <w:t>comprehensive understanding of the social process</w:t>
      </w:r>
      <w:r>
        <w:rPr>
          <w:rFonts w:cs="Arial"/>
        </w:rPr>
        <w:t xml:space="preserve"> and its influence on individuals and on society</w:t>
      </w:r>
      <w:r w:rsidRPr="000E7197">
        <w:rPr>
          <w:rFonts w:cs="Arial"/>
        </w:rPr>
        <w:t xml:space="preserve">, including the power dynamics of the social process. </w:t>
      </w:r>
      <w:r>
        <w:rPr>
          <w:rFonts w:cs="Arial"/>
        </w:rPr>
        <w:t xml:space="preserve"> The</w:t>
      </w:r>
      <w:r w:rsidRPr="00097FC7">
        <w:rPr>
          <w:rFonts w:cs="Arial"/>
        </w:rPr>
        <w:t xml:space="preserve"> </w:t>
      </w:r>
      <w:r>
        <w:rPr>
          <w:rFonts w:cs="Arial"/>
        </w:rPr>
        <w:t>examination</w:t>
      </w:r>
      <w:r w:rsidRPr="00097FC7">
        <w:rPr>
          <w:rFonts w:cs="Arial"/>
        </w:rPr>
        <w:t xml:space="preserve"> </w:t>
      </w:r>
      <w:r>
        <w:rPr>
          <w:rFonts w:cs="Arial"/>
        </w:rPr>
        <w:t xml:space="preserve">must be supported </w:t>
      </w:r>
      <w:r w:rsidRPr="00097FC7">
        <w:rPr>
          <w:rFonts w:cs="Arial"/>
        </w:rPr>
        <w:t xml:space="preserve">with </w:t>
      </w:r>
      <w:r>
        <w:rPr>
          <w:rFonts w:cs="Arial"/>
        </w:rPr>
        <w:t>a comprehensive range of appropriate</w:t>
      </w:r>
      <w:r w:rsidRPr="00097FC7">
        <w:rPr>
          <w:rFonts w:cs="Arial"/>
        </w:rPr>
        <w:t xml:space="preserve"> evidence and examples.</w:t>
      </w:r>
    </w:p>
    <w:p w14:paraId="486FCDA8" w14:textId="77777777" w:rsidR="001B73B1" w:rsidRDefault="001B73B1" w:rsidP="001B73B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43174DC" w14:textId="77777777" w:rsidR="001B73B1" w:rsidRDefault="001B73B1" w:rsidP="001B73B1">
      <w:pPr>
        <w:keepNext/>
        <w:keepLines/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785CD2B1" w14:textId="77777777" w:rsidR="001B73B1" w:rsidRPr="00A85E85" w:rsidRDefault="001B73B1" w:rsidP="001B73B1">
      <w:pPr>
        <w:keepNext/>
        <w:keepLines/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Social processes are the means through which individual and social identities and </w:t>
      </w:r>
      <w:r w:rsidRPr="00E60E40">
        <w:rPr>
          <w:lang w:val="en-GB"/>
        </w:rPr>
        <w:t>relationships</w:t>
      </w:r>
      <w:r>
        <w:rPr>
          <w:rFonts w:cs="Arial"/>
          <w:szCs w:val="24"/>
        </w:rPr>
        <w:t xml:space="preserve"> are shaped.  They may include but are not limited to socialisation, stratification, and globalisation.</w:t>
      </w:r>
    </w:p>
    <w:p w14:paraId="1C0BC80A" w14:textId="77777777" w:rsidR="001B73B1" w:rsidRDefault="001B73B1" w:rsidP="001B73B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B05E54D" w14:textId="77777777" w:rsidR="001B73B1" w:rsidRDefault="001B73B1" w:rsidP="001B73B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E60E40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7C3A8141" w14:textId="77777777" w:rsidR="001B73B1" w:rsidRDefault="001B73B1" w:rsidP="001B73B1">
      <w:pPr>
        <w:tabs>
          <w:tab w:val="left" w:pos="600"/>
        </w:tabs>
        <w:ind w:left="600" w:hanging="600"/>
        <w:rPr>
          <w:rFonts w:cs="Arial"/>
        </w:rPr>
      </w:pPr>
    </w:p>
    <w:p w14:paraId="6B7D82FC" w14:textId="77777777" w:rsidR="001B73B1" w:rsidRDefault="001B73B1" w:rsidP="001B73B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916FECC" w14:textId="77777777" w:rsidR="001B73B1" w:rsidRDefault="001B73B1" w:rsidP="001B73B1">
      <w:pPr>
        <w:tabs>
          <w:tab w:val="left" w:pos="567"/>
        </w:tabs>
        <w:rPr>
          <w:rFonts w:cs="Arial"/>
        </w:rPr>
      </w:pPr>
    </w:p>
    <w:p w14:paraId="1239BEB0" w14:textId="77777777" w:rsidR="001B73B1" w:rsidRDefault="001B73B1" w:rsidP="001B73B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C5532F7" w14:textId="77777777" w:rsidR="001B73B1" w:rsidRDefault="001B73B1" w:rsidP="001B73B1">
      <w:pPr>
        <w:tabs>
          <w:tab w:val="left" w:pos="1134"/>
          <w:tab w:val="left" w:pos="2552"/>
        </w:tabs>
        <w:rPr>
          <w:rFonts w:cs="Arial"/>
        </w:rPr>
      </w:pPr>
    </w:p>
    <w:p w14:paraId="7B90FD14" w14:textId="77777777" w:rsidR="001B73B1" w:rsidRPr="00B95400" w:rsidRDefault="001B73B1" w:rsidP="001B73B1">
      <w:pPr>
        <w:tabs>
          <w:tab w:val="left" w:pos="1134"/>
          <w:tab w:val="left" w:pos="2552"/>
        </w:tabs>
        <w:ind w:left="1134" w:hanging="1134"/>
      </w:pPr>
      <w:r>
        <w:t>Examine</w:t>
      </w:r>
      <w:r w:rsidRPr="00B95400">
        <w:t xml:space="preserve"> a social </w:t>
      </w:r>
      <w:r w:rsidRPr="00B8689B">
        <w:t>process</w:t>
      </w:r>
      <w:r w:rsidRPr="00B95400">
        <w:t>.</w:t>
      </w:r>
    </w:p>
    <w:p w14:paraId="0449CFD2" w14:textId="77777777" w:rsidR="001B73B1" w:rsidRDefault="001B73B1" w:rsidP="001B73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EB65FF7" w14:textId="77777777" w:rsidR="001B73B1" w:rsidRDefault="001B73B1" w:rsidP="001B73B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58C54CE" w14:textId="77777777" w:rsidR="001B73B1" w:rsidRDefault="001B73B1" w:rsidP="001B73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39E4705" w14:textId="77777777" w:rsidR="001B73B1" w:rsidRDefault="001B73B1" w:rsidP="001B73B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 w:rsidRPr="00B8689B">
        <w:t>process</w:t>
      </w:r>
      <w:r>
        <w:rPr>
          <w:rFonts w:cs="Arial"/>
        </w:rPr>
        <w:t xml:space="preserve"> is examined in terms of its influence on individuals and on society.</w:t>
      </w:r>
    </w:p>
    <w:p w14:paraId="3A24EAB4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54CD0BC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7DE58DB" w14:textId="77777777" w:rsidTr="001B73B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337023E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05DC1BD" w14:textId="150CC00A" w:rsidR="00A73F41" w:rsidRDefault="007F4E77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8:00Z">
              <w:r w:rsidDel="00914233">
                <w:delText>2021</w:delText>
              </w:r>
            </w:del>
            <w:ins w:id="3" w:author="Michel Norrish" w:date="2021-01-07T13:28:00Z">
              <w:r w:rsidR="00914233">
                <w:t>2026</w:t>
              </w:r>
            </w:ins>
          </w:p>
        </w:tc>
      </w:tr>
    </w:tbl>
    <w:p w14:paraId="5803CAA9" w14:textId="77777777" w:rsidR="00A73F41" w:rsidRDefault="00A73F41"/>
    <w:p w14:paraId="24828DF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3682E24" w14:textId="77777777" w:rsidTr="0091423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8CE4A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2D46D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03945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5E156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195D156B" w14:textId="77777777" w:rsidTr="0091423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BF027A" w14:textId="77777777" w:rsidR="00A73F41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CEF5A2" w14:textId="77777777" w:rsidR="00A73F41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B23698" w14:textId="77777777" w:rsidR="00A73F41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E550E5" w14:textId="77777777" w:rsidR="00A73F41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F4E77" w14:paraId="7EEE4860" w14:textId="77777777" w:rsidTr="0091423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0B7480" w14:textId="77777777" w:rsidR="007F4E77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81290C" w14:textId="77777777" w:rsidR="007F4E77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105CF8" w14:textId="77777777" w:rsidR="007F4E77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CB64FD" w14:textId="77777777" w:rsidR="007F4E77" w:rsidRDefault="007F4E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14233" w14:paraId="3B142AD0" w14:textId="77777777" w:rsidTr="00914233">
        <w:trPr>
          <w:cantSplit/>
          <w:ins w:id="4" w:author="Michel Norrish" w:date="2021-01-07T13:34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29A867" w14:textId="63BFADC0" w:rsidR="00914233" w:rsidRDefault="00440480" w:rsidP="00643270">
            <w:pPr>
              <w:keepNext/>
              <w:rPr>
                <w:ins w:id="5" w:author="Michel Norrish" w:date="2021-01-07T13:34:00Z"/>
                <w:rFonts w:cs="Arial"/>
              </w:rPr>
            </w:pPr>
            <w:ins w:id="6" w:author="Ruiha Biddle" w:date="2021-02-03T20:11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2E548D" w14:textId="77777777" w:rsidR="00914233" w:rsidRDefault="00914233" w:rsidP="00643270">
            <w:pPr>
              <w:keepNext/>
              <w:rPr>
                <w:ins w:id="7" w:author="Michel Norrish" w:date="2021-01-07T13:34:00Z"/>
                <w:rFonts w:cs="Arial"/>
              </w:rPr>
            </w:pPr>
            <w:ins w:id="8" w:author="Michel Norrish" w:date="2021-01-07T13:34:00Z">
              <w:r>
                <w:rPr>
                  <w:rFonts w:cs="Arial"/>
                </w:rPr>
                <w:t>3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6E9CF6" w14:textId="77777777" w:rsidR="00914233" w:rsidRDefault="00914233" w:rsidP="00643270">
            <w:pPr>
              <w:keepNext/>
              <w:rPr>
                <w:ins w:id="9" w:author="Michel Norrish" w:date="2021-01-07T13:34:00Z"/>
                <w:rFonts w:cs="Arial"/>
              </w:rPr>
            </w:pPr>
            <w:ins w:id="10" w:author="Michel Norrish" w:date="2021-01-07T13:34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8846E2" w14:textId="77777777" w:rsidR="00914233" w:rsidRDefault="00914233" w:rsidP="00643270">
            <w:pPr>
              <w:keepNext/>
              <w:rPr>
                <w:ins w:id="11" w:author="Michel Norrish" w:date="2021-01-07T13:34:00Z"/>
                <w:rFonts w:cs="Arial"/>
              </w:rPr>
            </w:pPr>
            <w:ins w:id="12" w:author="Michel Norrish" w:date="2021-01-07T13:34:00Z">
              <w:r>
                <w:rPr>
                  <w:rFonts w:cs="Arial"/>
                </w:rPr>
                <w:t>N/A</w:t>
              </w:r>
            </w:ins>
          </w:p>
        </w:tc>
      </w:tr>
    </w:tbl>
    <w:p w14:paraId="165B7E7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04C5AD2" w14:textId="77777777" w:rsidTr="007F4E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F1065BD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31BE5D1" w14:textId="77777777" w:rsidR="00A73F41" w:rsidRDefault="007F4E77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2C44E03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5B559B" w14:textId="77777777" w:rsidR="00A73F41" w:rsidRDefault="00A73F41"/>
    <w:p w14:paraId="6FF00627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629071E" w14:textId="77777777" w:rsidR="00A73F41" w:rsidRDefault="00A73F41">
      <w:pPr>
        <w:keepNext/>
        <w:keepLines/>
      </w:pPr>
    </w:p>
    <w:p w14:paraId="4F02FAF7" w14:textId="0FDFF5D7" w:rsidR="00A73F41" w:rsidRDefault="00A73F41">
      <w:pPr>
        <w:keepNext/>
        <w:keepLines/>
      </w:pPr>
      <w:r>
        <w:t xml:space="preserve">Please contact the SSB </w:t>
      </w:r>
      <w:ins w:id="13" w:author="Ruiha Biddle" w:date="2021-02-03T20:11:00Z">
        <w:r w:rsidR="00440480">
          <w:t xml:space="preserve">nqs@nzqa.govt.nz </w:t>
        </w:r>
      </w:ins>
      <w:del w:id="14" w:author="Ruiha Biddle" w:date="2021-02-03T20:11:00Z">
        <w:r w:rsidDel="00440480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9BFA" w14:textId="77777777" w:rsidR="00B3607F" w:rsidRDefault="00B3607F">
      <w:r>
        <w:separator/>
      </w:r>
    </w:p>
  </w:endnote>
  <w:endnote w:type="continuationSeparator" w:id="0">
    <w:p w14:paraId="41EF9512" w14:textId="77777777" w:rsidR="00B3607F" w:rsidRDefault="00B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489D86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4CF575F" w14:textId="77777777" w:rsidR="00A73F41" w:rsidRPr="007F4E77" w:rsidRDefault="007F4E77">
          <w:pPr>
            <w:rPr>
              <w:bCs/>
              <w:iCs/>
              <w:sz w:val="20"/>
            </w:rPr>
          </w:pPr>
          <w:r w:rsidRPr="007F4E77">
            <w:rPr>
              <w:bCs/>
              <w:iCs/>
              <w:sz w:val="20"/>
            </w:rPr>
            <w:t>NZQA National Qualifications Services</w:t>
          </w:r>
        </w:p>
        <w:p w14:paraId="715789C9" w14:textId="77777777" w:rsidR="00A73F41" w:rsidRPr="007F4E77" w:rsidRDefault="00A73F41">
          <w:pPr>
            <w:rPr>
              <w:bCs/>
              <w:sz w:val="20"/>
            </w:rPr>
          </w:pPr>
          <w:r w:rsidRPr="007F4E77">
            <w:rPr>
              <w:bCs/>
              <w:iCs/>
              <w:sz w:val="20"/>
            </w:rPr>
            <w:t xml:space="preserve">SSB Code </w:t>
          </w:r>
          <w:r w:rsidR="007F4E77" w:rsidRPr="007F4E77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64DDFA7" w14:textId="6A3BD0E1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C05B0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740570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B33E" w14:textId="77777777" w:rsidR="00B3607F" w:rsidRDefault="00B3607F">
      <w:r>
        <w:separator/>
      </w:r>
    </w:p>
  </w:footnote>
  <w:footnote w:type="continuationSeparator" w:id="0">
    <w:p w14:paraId="32577526" w14:textId="77777777" w:rsidR="00B3607F" w:rsidRDefault="00B3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0F48ED06" w14:textId="77777777" w:rsidTr="001F54BA">
      <w:tc>
        <w:tcPr>
          <w:tcW w:w="4927" w:type="dxa"/>
          <w:shd w:val="clear" w:color="auto" w:fill="auto"/>
        </w:tcPr>
        <w:p w14:paraId="11C85B57" w14:textId="67010E66" w:rsidR="00A73F41" w:rsidRDefault="007F4E77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4E64E242" w14:textId="69B5B07B" w:rsidR="00A73F41" w:rsidRDefault="007F4E77" w:rsidP="001F54BA">
          <w:pPr>
            <w:jc w:val="right"/>
          </w:pPr>
          <w:r>
            <w:t xml:space="preserve">28120 version </w:t>
          </w:r>
          <w:del w:id="15" w:author="Michel Norrish" w:date="2021-01-07T13:08:00Z">
            <w:r w:rsidDel="003D2A57">
              <w:delText>2</w:delText>
            </w:r>
          </w:del>
          <w:ins w:id="16" w:author="Michel Norrish" w:date="2021-01-07T13:08:00Z">
            <w:r w:rsidR="003D2A57">
              <w:t>3</w:t>
            </w:r>
          </w:ins>
        </w:p>
      </w:tc>
    </w:tr>
    <w:tr w:rsidR="00A73F41" w14:paraId="5DD46410" w14:textId="77777777" w:rsidTr="001F54BA">
      <w:tc>
        <w:tcPr>
          <w:tcW w:w="4927" w:type="dxa"/>
          <w:shd w:val="clear" w:color="auto" w:fill="auto"/>
        </w:tcPr>
        <w:p w14:paraId="7BB9B9FF" w14:textId="77777777" w:rsidR="00A73F41" w:rsidRDefault="00A73F41"/>
      </w:tc>
      <w:tc>
        <w:tcPr>
          <w:tcW w:w="4927" w:type="dxa"/>
          <w:shd w:val="clear" w:color="auto" w:fill="auto"/>
        </w:tcPr>
        <w:p w14:paraId="1F215C08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953285892"/>
      <w:docPartObj>
        <w:docPartGallery w:val="Watermarks"/>
        <w:docPartUnique/>
      </w:docPartObj>
    </w:sdtPr>
    <w:sdtEndPr/>
    <w:sdtContent>
      <w:p w14:paraId="380FACC1" w14:textId="54DF7A6F" w:rsidR="00A73F41" w:rsidRDefault="006C05B0">
        <w:pPr>
          <w:jc w:val="right"/>
        </w:pPr>
        <w:r>
          <w:rPr>
            <w:noProof/>
          </w:rPr>
          <w:pict w14:anchorId="667C6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23CE7"/>
    <w:multiLevelType w:val="hybridMultilevel"/>
    <w:tmpl w:val="7570A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7F"/>
    <w:rsid w:val="00147F70"/>
    <w:rsid w:val="001B73B1"/>
    <w:rsid w:val="001C641D"/>
    <w:rsid w:val="001F54BA"/>
    <w:rsid w:val="00250047"/>
    <w:rsid w:val="002679DA"/>
    <w:rsid w:val="002938F5"/>
    <w:rsid w:val="002F1EF6"/>
    <w:rsid w:val="003A28D4"/>
    <w:rsid w:val="003B10A8"/>
    <w:rsid w:val="003D2A57"/>
    <w:rsid w:val="00440480"/>
    <w:rsid w:val="00645244"/>
    <w:rsid w:val="00684ECF"/>
    <w:rsid w:val="006C05B0"/>
    <w:rsid w:val="006E3E7E"/>
    <w:rsid w:val="007F4E77"/>
    <w:rsid w:val="00881417"/>
    <w:rsid w:val="00884BFC"/>
    <w:rsid w:val="008E3D2D"/>
    <w:rsid w:val="00914233"/>
    <w:rsid w:val="009149DD"/>
    <w:rsid w:val="00941E06"/>
    <w:rsid w:val="0096567B"/>
    <w:rsid w:val="00A70C58"/>
    <w:rsid w:val="00A73F41"/>
    <w:rsid w:val="00AA3CAA"/>
    <w:rsid w:val="00AE271B"/>
    <w:rsid w:val="00B24008"/>
    <w:rsid w:val="00B3607F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D545E35"/>
  <w15:chartTrackingRefBased/>
  <w15:docId w15:val="{AC60A3CE-D7FB-48B9-AAE3-14EA020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B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2990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2021-01-05T21:42:00Z</dcterms:created>
  <dcterms:modified xsi:type="dcterms:W3CDTF">2021-06-22T03:05:00Z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