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zh-CN"/>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72608937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608CDC4" w:rsidR="009921A7" w:rsidRPr="006066B9" w:rsidRDefault="00040A61" w:rsidP="004D0DF5">
            <w:pPr>
              <w:spacing w:after="0"/>
              <w:jc w:val="center"/>
              <w:rPr>
                <w:rFonts w:ascii="Arial" w:hAnsi="Arial" w:cs="Arial"/>
              </w:rPr>
            </w:pPr>
            <w:r>
              <w:rPr>
                <w:rFonts w:ascii="Arial" w:hAnsi="Arial" w:cs="Arial"/>
              </w:rPr>
              <w:t xml:space="preserve">Health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EC3D0D9" w:rsidR="009921A7" w:rsidRPr="006066B9" w:rsidRDefault="00246C90"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1105887" w:edGrp="everyone" w:colFirst="1" w:colLast="1"/>
            <w:permEnd w:id="172608937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A4E73F8" w:rsidR="009921A7" w:rsidRPr="006066B9" w:rsidRDefault="00246C90" w:rsidP="004D0DF5">
            <w:pPr>
              <w:spacing w:after="0"/>
              <w:jc w:val="center"/>
              <w:rPr>
                <w:rFonts w:ascii="Arial" w:hAnsi="Arial" w:cs="Arial"/>
              </w:rPr>
            </w:pPr>
            <w:r>
              <w:rPr>
                <w:rFonts w:ascii="Arial" w:hAnsi="Arial" w:cs="Arial"/>
              </w:rPr>
              <w:t>91236</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9301A47" w:rsidR="009921A7" w:rsidRPr="006066B9" w:rsidRDefault="00246C90" w:rsidP="004D0DF5">
            <w:pPr>
              <w:spacing w:after="0"/>
              <w:jc w:val="center"/>
              <w:rPr>
                <w:rFonts w:ascii="Arial" w:hAnsi="Arial" w:cs="Arial"/>
              </w:rPr>
            </w:pPr>
            <w:r>
              <w:rPr>
                <w:rFonts w:ascii="Arial" w:hAnsi="Arial" w:cs="Arial"/>
              </w:rPr>
              <w:t>2</w:t>
            </w:r>
          </w:p>
        </w:tc>
      </w:tr>
      <w:permEnd w:id="21105887"/>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2890FC3" w:rsidR="009921A7" w:rsidRPr="006066B9" w:rsidRDefault="00246C90" w:rsidP="009921A7">
            <w:pPr>
              <w:spacing w:after="0"/>
              <w:rPr>
                <w:rFonts w:ascii="Arial" w:hAnsi="Arial" w:cs="Arial"/>
              </w:rPr>
            </w:pPr>
            <w:r>
              <w:rPr>
                <w:rFonts w:ascii="Arial" w:hAnsi="Arial" w:cs="Arial"/>
              </w:rPr>
              <w:t>Evaluate factors that influence people’s ability to manage change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56D02F6" w:rsidR="009921A7" w:rsidRPr="006066B9" w:rsidRDefault="00246C90" w:rsidP="00B72F39">
            <w:pPr>
              <w:spacing w:after="0"/>
              <w:jc w:val="center"/>
              <w:rPr>
                <w:rFonts w:ascii="Arial" w:hAnsi="Arial" w:cs="Arial"/>
              </w:rPr>
            </w:pPr>
            <w:r>
              <w:rPr>
                <w:rFonts w:ascii="Arial" w:hAnsi="Arial" w:cs="Arial"/>
              </w:rPr>
              <w:t>5</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49FBC2C" w:rsidR="005D40BC" w:rsidRPr="006066B9" w:rsidRDefault="00246C90" w:rsidP="005D40BC">
            <w:pPr>
              <w:spacing w:after="0"/>
              <w:rPr>
                <w:rFonts w:ascii="Arial" w:hAnsi="Arial" w:cs="Arial"/>
                <w:lang w:val="en-GB"/>
              </w:rPr>
            </w:pPr>
            <w:r>
              <w:rPr>
                <w:rFonts w:ascii="Arial" w:hAnsi="Arial" w:cs="Arial"/>
              </w:rPr>
              <w:t>Evaluate factors that influence people’s ability to manage change.</w:t>
            </w:r>
          </w:p>
        </w:tc>
        <w:tc>
          <w:tcPr>
            <w:tcW w:w="4573" w:type="dxa"/>
            <w:gridSpan w:val="6"/>
          </w:tcPr>
          <w:p w14:paraId="1D93F859" w14:textId="2CD6E666" w:rsidR="005D40BC" w:rsidRPr="006066B9" w:rsidRDefault="00246C90" w:rsidP="005D40BC">
            <w:pPr>
              <w:spacing w:after="0"/>
              <w:rPr>
                <w:rFonts w:ascii="Arial" w:hAnsi="Arial" w:cs="Arial"/>
                <w:lang w:val="en-GB"/>
              </w:rPr>
            </w:pPr>
            <w:r>
              <w:rPr>
                <w:rFonts w:ascii="Arial" w:hAnsi="Arial" w:cs="Arial"/>
              </w:rPr>
              <w:t>Evaluate in depth, factors that influence people’s ability to manage change.</w:t>
            </w:r>
          </w:p>
        </w:tc>
        <w:tc>
          <w:tcPr>
            <w:tcW w:w="5066" w:type="dxa"/>
            <w:gridSpan w:val="3"/>
          </w:tcPr>
          <w:p w14:paraId="50AB3FEE" w14:textId="5C1A35D5" w:rsidR="005D40BC" w:rsidRPr="006066B9" w:rsidRDefault="00246C90" w:rsidP="005D40BC">
            <w:pPr>
              <w:spacing w:after="0"/>
              <w:rPr>
                <w:rFonts w:ascii="Arial" w:hAnsi="Arial" w:cs="Arial"/>
                <w:lang w:val="en-GB"/>
              </w:rPr>
            </w:pPr>
            <w:r>
              <w:rPr>
                <w:rFonts w:ascii="Arial" w:hAnsi="Arial" w:cs="Arial"/>
              </w:rPr>
              <w:t>Evaluate comprehensively, factors that influence people’s ability to manage change.</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246C90">
        <w:trPr>
          <w:trHeight w:val="289"/>
        </w:trPr>
        <w:tc>
          <w:tcPr>
            <w:tcW w:w="4565" w:type="dxa"/>
            <w:gridSpan w:val="6"/>
            <w:shd w:val="clear" w:color="auto" w:fill="auto"/>
          </w:tcPr>
          <w:p w14:paraId="243FA06F" w14:textId="63D2A636" w:rsidR="00994BA6" w:rsidRPr="006066B9" w:rsidRDefault="00246C90" w:rsidP="00970599">
            <w:pPr>
              <w:spacing w:after="0"/>
              <w:rPr>
                <w:rFonts w:ascii="Arial" w:hAnsi="Arial" w:cs="Arial"/>
              </w:rPr>
            </w:pPr>
            <w:permStart w:id="73758320" w:edGrp="everyone" w:colFirst="4" w:colLast="4"/>
            <w:permStart w:id="1794198038" w:edGrp="everyone" w:colFirst="5" w:colLast="5"/>
            <w:permStart w:id="415988360" w:edGrp="everyone" w:colFirst="1" w:colLast="1"/>
            <w:r>
              <w:rPr>
                <w:rFonts w:ascii="Arial" w:hAnsi="Arial" w:cs="Arial"/>
                <w:color w:val="000000"/>
              </w:rPr>
              <w:t>Explains risk and protective factors that contribute to people’s ability to manage change situations.</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1E0DEA8"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564BCD4D"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246C90">
        <w:trPr>
          <w:trHeight w:val="289"/>
        </w:trPr>
        <w:tc>
          <w:tcPr>
            <w:tcW w:w="4565" w:type="dxa"/>
            <w:gridSpan w:val="6"/>
            <w:shd w:val="clear" w:color="auto" w:fill="auto"/>
          </w:tcPr>
          <w:p w14:paraId="51324483" w14:textId="30344BCB" w:rsidR="00994BA6" w:rsidRPr="006066B9" w:rsidRDefault="00246C90" w:rsidP="00994BA6">
            <w:pPr>
              <w:spacing w:after="0"/>
              <w:rPr>
                <w:rFonts w:ascii="Arial" w:hAnsi="Arial" w:cs="Arial"/>
              </w:rPr>
            </w:pPr>
            <w:permStart w:id="172383861" w:edGrp="everyone" w:colFirst="4" w:colLast="4"/>
            <w:permStart w:id="918509771" w:edGrp="everyone" w:colFirst="5" w:colLast="5"/>
            <w:permStart w:id="1026778446" w:edGrp="everyone" w:colFirst="1" w:colLast="1"/>
            <w:permEnd w:id="73758320"/>
            <w:permEnd w:id="1794198038"/>
            <w:permEnd w:id="415988360"/>
            <w:r>
              <w:rPr>
                <w:rFonts w:ascii="Arial" w:hAnsi="Arial" w:cs="Arial"/>
                <w:color w:val="000000"/>
              </w:rPr>
              <w:t>Recommends a combination of personal, interpersonal and societal strategies to maintain the protective factors and/or minimise the risk factors.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73A5A60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07186465"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246C90">
        <w:trPr>
          <w:trHeight w:val="289"/>
        </w:trPr>
        <w:tc>
          <w:tcPr>
            <w:tcW w:w="4565" w:type="dxa"/>
            <w:gridSpan w:val="6"/>
            <w:shd w:val="clear" w:color="auto" w:fill="auto"/>
          </w:tcPr>
          <w:p w14:paraId="1B875923" w14:textId="4188AAB4" w:rsidR="00994BA6" w:rsidRPr="006066B9" w:rsidRDefault="00246C90" w:rsidP="00994BA6">
            <w:pPr>
              <w:spacing w:after="0"/>
              <w:rPr>
                <w:rFonts w:ascii="Arial" w:hAnsi="Arial" w:cs="Arial"/>
              </w:rPr>
            </w:pPr>
            <w:permStart w:id="1049914239" w:edGrp="everyone" w:colFirst="4" w:colLast="4"/>
            <w:permStart w:id="446130009" w:edGrp="everyone" w:colFirst="5" w:colLast="5"/>
            <w:permStart w:id="2057505721" w:edGrp="everyone" w:colFirst="2" w:colLast="2"/>
            <w:permEnd w:id="172383861"/>
            <w:permEnd w:id="918509771"/>
            <w:permEnd w:id="1026778446"/>
            <w:r>
              <w:rPr>
                <w:rFonts w:ascii="Arial" w:hAnsi="Arial" w:cs="Arial"/>
                <w:color w:val="000000"/>
              </w:rPr>
              <w:t>Explains, in detail, risk and protective factors that are clearly linked to the change situations.</w:t>
            </w:r>
          </w:p>
        </w:tc>
        <w:tc>
          <w:tcPr>
            <w:tcW w:w="992" w:type="dxa"/>
            <w:gridSpan w:val="3"/>
            <w:shd w:val="clear" w:color="auto" w:fill="BFBFBF" w:themeFill="background1" w:themeFillShade="BF"/>
            <w:vAlign w:val="center"/>
          </w:tcPr>
          <w:p w14:paraId="32734A0A" w14:textId="7A2CD4C7"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486EA9BA"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246C90">
        <w:trPr>
          <w:trHeight w:val="289"/>
        </w:trPr>
        <w:tc>
          <w:tcPr>
            <w:tcW w:w="4565" w:type="dxa"/>
            <w:gridSpan w:val="6"/>
            <w:shd w:val="clear" w:color="auto" w:fill="auto"/>
          </w:tcPr>
          <w:p w14:paraId="6D0325AE" w14:textId="7B9662D8" w:rsidR="00994BA6" w:rsidRPr="006066B9" w:rsidRDefault="00246C90" w:rsidP="00994BA6">
            <w:pPr>
              <w:spacing w:after="0"/>
              <w:rPr>
                <w:rFonts w:ascii="Arial" w:hAnsi="Arial" w:cs="Arial"/>
              </w:rPr>
            </w:pPr>
            <w:permStart w:id="1014388402" w:edGrp="everyone" w:colFirst="4" w:colLast="4"/>
            <w:permStart w:id="739453765" w:edGrp="everyone" w:colFirst="5" w:colLast="5"/>
            <w:permStart w:id="1420757694" w:edGrp="everyone" w:colFirst="2" w:colLast="2"/>
            <w:permEnd w:id="1049914239"/>
            <w:permEnd w:id="446130009"/>
            <w:permEnd w:id="2057505721"/>
            <w:r>
              <w:rPr>
                <w:rFonts w:ascii="Arial" w:hAnsi="Arial" w:cs="Arial"/>
                <w:color w:val="000000"/>
              </w:rPr>
              <w:t>Recommends personal, interpersonal and societal strategies specific to the change situations.</w:t>
            </w:r>
          </w:p>
        </w:tc>
        <w:tc>
          <w:tcPr>
            <w:tcW w:w="992" w:type="dxa"/>
            <w:gridSpan w:val="3"/>
            <w:shd w:val="clear" w:color="auto" w:fill="BFBFBF" w:themeFill="background1" w:themeFillShade="BF"/>
            <w:vAlign w:val="center"/>
          </w:tcPr>
          <w:p w14:paraId="2CC96EE9" w14:textId="3FFBF45F"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tcBorders>
                  <w:bottom w:val="single" w:sz="4" w:space="0" w:color="auto"/>
                </w:tcBorders>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0F96640D"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B972EF">
        <w:trPr>
          <w:trHeight w:val="289"/>
        </w:trPr>
        <w:tc>
          <w:tcPr>
            <w:tcW w:w="4565" w:type="dxa"/>
            <w:gridSpan w:val="6"/>
            <w:shd w:val="clear" w:color="auto" w:fill="auto"/>
          </w:tcPr>
          <w:p w14:paraId="11582291" w14:textId="0A4CE0B9" w:rsidR="00994BA6" w:rsidRPr="006066B9" w:rsidRDefault="00246C90" w:rsidP="00994BA6">
            <w:pPr>
              <w:spacing w:after="0"/>
              <w:rPr>
                <w:rFonts w:ascii="Arial" w:hAnsi="Arial" w:cs="Arial"/>
              </w:rPr>
            </w:pPr>
            <w:permStart w:id="1573591684" w:edGrp="everyone" w:colFirst="4" w:colLast="4"/>
            <w:permStart w:id="797909922" w:edGrp="everyone" w:colFirst="5" w:colLast="5"/>
            <w:permStart w:id="991980755" w:edGrp="everyone" w:colFirst="3" w:colLast="3"/>
            <w:permEnd w:id="1014388402"/>
            <w:permEnd w:id="739453765"/>
            <w:permEnd w:id="1420757694"/>
            <w:r>
              <w:rPr>
                <w:rFonts w:ascii="Arial" w:hAnsi="Arial" w:cs="Arial"/>
                <w:color w:val="000000"/>
              </w:rPr>
              <w:t>Provides an explanation that demonstrates critical understandings of the risk and protective factors influencing people’s ability to manage change situations.</w:t>
            </w:r>
          </w:p>
        </w:tc>
        <w:tc>
          <w:tcPr>
            <w:tcW w:w="992" w:type="dxa"/>
            <w:gridSpan w:val="3"/>
            <w:shd w:val="clear" w:color="auto" w:fill="BFBFBF" w:themeFill="background1" w:themeFillShade="BF"/>
            <w:vAlign w:val="center"/>
          </w:tcPr>
          <w:p w14:paraId="7D32DF9A" w14:textId="33B14105" w:rsidR="00994BA6" w:rsidRPr="006066B9" w:rsidRDefault="00994BA6" w:rsidP="00994BA6">
            <w:pPr>
              <w:spacing w:after="0"/>
              <w:jc w:val="center"/>
              <w:rPr>
                <w:rFonts w:ascii="Arial" w:hAnsi="Arial" w:cs="Arial"/>
              </w:rPr>
            </w:pPr>
          </w:p>
        </w:tc>
        <w:tc>
          <w:tcPr>
            <w:tcW w:w="993" w:type="dxa"/>
            <w:gridSpan w:val="3"/>
            <w:tcBorders>
              <w:bottom w:val="single" w:sz="4" w:space="0" w:color="auto"/>
            </w:tcBorders>
            <w:shd w:val="clear" w:color="auto" w:fill="BFBFBF" w:themeFill="background1" w:themeFillShade="BF"/>
            <w:vAlign w:val="center"/>
          </w:tcPr>
          <w:p w14:paraId="23B9095D" w14:textId="3091A621"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B972EF">
        <w:trPr>
          <w:trHeight w:val="289"/>
        </w:trPr>
        <w:tc>
          <w:tcPr>
            <w:tcW w:w="4565" w:type="dxa"/>
            <w:gridSpan w:val="6"/>
            <w:shd w:val="clear" w:color="auto" w:fill="auto"/>
          </w:tcPr>
          <w:p w14:paraId="3BAB0BC5" w14:textId="3F661C49" w:rsidR="00B11E2A" w:rsidRPr="006066B9" w:rsidRDefault="00246C90" w:rsidP="00994BA6">
            <w:pPr>
              <w:spacing w:after="0"/>
              <w:rPr>
                <w:rFonts w:ascii="Arial" w:hAnsi="Arial" w:cs="Arial"/>
              </w:rPr>
            </w:pPr>
            <w:permStart w:id="1147751790" w:edGrp="everyone" w:colFirst="4" w:colLast="4"/>
            <w:permStart w:id="1903499481" w:edGrp="everyone" w:colFirst="5" w:colLast="5"/>
            <w:permStart w:id="410808781" w:edGrp="everyone" w:colFirst="3" w:colLast="3"/>
            <w:permEnd w:id="1573591684"/>
            <w:permEnd w:id="797909922"/>
            <w:permEnd w:id="991980755"/>
            <w:r>
              <w:rPr>
                <w:rFonts w:ascii="Arial" w:hAnsi="Arial" w:cs="Arial"/>
                <w:color w:val="000000"/>
              </w:rPr>
              <w:t xml:space="preserve">Provides an explanation that demonstrates critical understandings of strategies for </w:t>
            </w:r>
            <w:r>
              <w:rPr>
                <w:rFonts w:ascii="Arial" w:hAnsi="Arial" w:cs="Arial"/>
                <w:color w:val="000000"/>
              </w:rPr>
              <w:lastRenderedPageBreak/>
              <w:t>maintaining the protective factors and minimising the risk factors.</w:t>
            </w:r>
          </w:p>
        </w:tc>
        <w:tc>
          <w:tcPr>
            <w:tcW w:w="992" w:type="dxa"/>
            <w:gridSpan w:val="3"/>
            <w:shd w:val="clear" w:color="auto" w:fill="BFBFBF" w:themeFill="background1" w:themeFillShade="BF"/>
            <w:vAlign w:val="center"/>
          </w:tcPr>
          <w:p w14:paraId="2BEF5172" w14:textId="5419EE89" w:rsidR="00B11E2A" w:rsidRPr="006066B9" w:rsidRDefault="00B11E2A" w:rsidP="00994BA6">
            <w:pPr>
              <w:spacing w:after="0"/>
              <w:jc w:val="center"/>
              <w:rPr>
                <w:rFonts w:ascii="Arial" w:hAnsi="Arial" w:cs="Arial"/>
              </w:rPr>
            </w:pPr>
          </w:p>
        </w:tc>
        <w:tc>
          <w:tcPr>
            <w:tcW w:w="993" w:type="dxa"/>
            <w:gridSpan w:val="3"/>
            <w:tcBorders>
              <w:bottom w:val="single" w:sz="4" w:space="0" w:color="auto"/>
            </w:tcBorders>
            <w:shd w:val="clear" w:color="auto" w:fill="BFBFBF" w:themeFill="background1" w:themeFillShade="BF"/>
            <w:vAlign w:val="center"/>
          </w:tcPr>
          <w:p w14:paraId="171443D4" w14:textId="64B13B8E"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1147751790"/>
      <w:permEnd w:id="1903499481"/>
      <w:permEnd w:id="410808781"/>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640825144"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163538162" w:edGrp="everyone" w:colFirst="2" w:colLast="2"/>
            <w:permEnd w:id="164082514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48328042" w:edGrp="everyone" w:colFirst="2" w:colLast="2"/>
            <w:permEnd w:id="1163538162"/>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086166353" w:edGrp="everyone" w:colFirst="1" w:colLast="1"/>
            <w:permStart w:id="1405425483" w:edGrp="everyone" w:colFirst="2" w:colLast="2"/>
            <w:permStart w:id="658310645" w:edGrp="everyone" w:colFirst="3" w:colLast="3"/>
            <w:permStart w:id="872249646" w:edGrp="everyone" w:colFirst="4" w:colLast="4"/>
            <w:permStart w:id="1569072152" w:edGrp="everyone" w:colFirst="5" w:colLast="5"/>
            <w:permEnd w:id="14832804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086166353"/>
      <w:permEnd w:id="1405425483"/>
      <w:permEnd w:id="658310645"/>
      <w:permEnd w:id="872249646"/>
      <w:permEnd w:id="156907215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6hZf8de8NyO9IxRuXFZE1j5wsGAcfol/vlT5o66reL7+WJ6DMRp7suCw1fsZSMUiIOMCp6SVgs4LFeWSTz6/mQ==" w:salt="HphAMOXK4R/aagSFOFEw5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40A61"/>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6C90"/>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249D6"/>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A4959"/>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972EF"/>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2588</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2022-03-10T09:37:00Z</dcterms:created>
  <dcterms:modified xsi:type="dcterms:W3CDTF">2022-03-17T03:28:00Z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