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6103103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3C22B41" w:rsidR="009921A7" w:rsidRPr="006066B9" w:rsidRDefault="005E2D58" w:rsidP="005E2D58">
            <w:pPr>
              <w:spacing w:after="0"/>
              <w:rPr>
                <w:rFonts w:ascii="Arial" w:hAnsi="Arial" w:cs="Arial"/>
              </w:rPr>
            </w:pPr>
            <w:r>
              <w:rPr>
                <w:rStyle w:val="normaltextrun"/>
                <w:rFonts w:ascii="Arial" w:hAnsi="Arial" w:cs="Arial"/>
                <w:color w:val="000000"/>
                <w:shd w:val="clear" w:color="auto" w:fill="FFFFFF"/>
                <w:lang w:val="en-AU"/>
              </w:rPr>
              <w:t>Visual Arts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002E402" w:rsidR="009921A7" w:rsidRPr="006066B9" w:rsidRDefault="005E2D58" w:rsidP="005E2D58">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20150284" w:edGrp="everyone" w:colFirst="1" w:colLast="1"/>
            <w:permEnd w:id="156103103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64160C1" w:rsidR="009921A7" w:rsidRPr="006066B9" w:rsidRDefault="005E2D58" w:rsidP="005E2D58">
            <w:pPr>
              <w:spacing w:after="0"/>
              <w:rPr>
                <w:rFonts w:ascii="Arial" w:hAnsi="Arial" w:cs="Arial"/>
              </w:rPr>
            </w:pPr>
            <w:r>
              <w:rPr>
                <w:rStyle w:val="normaltextrun"/>
                <w:rFonts w:ascii="Arial" w:hAnsi="Arial" w:cs="Arial"/>
                <w:color w:val="000000"/>
                <w:shd w:val="clear" w:color="auto" w:fill="FFFFFF"/>
                <w:lang w:val="en-AU"/>
              </w:rPr>
              <w:t>91311</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9F21949" w:rsidR="009921A7" w:rsidRPr="006066B9" w:rsidRDefault="005E2D58" w:rsidP="005E2D58">
            <w:pPr>
              <w:spacing w:after="0"/>
              <w:rPr>
                <w:rFonts w:ascii="Arial" w:hAnsi="Arial" w:cs="Arial"/>
              </w:rPr>
            </w:pPr>
            <w:r>
              <w:rPr>
                <w:rFonts w:ascii="Arial" w:hAnsi="Arial" w:cs="Arial"/>
              </w:rPr>
              <w:t>2</w:t>
            </w:r>
          </w:p>
        </w:tc>
      </w:tr>
      <w:permEnd w:id="22015028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BE168C3" w:rsidR="009921A7" w:rsidRPr="006066B9" w:rsidRDefault="005E2D58" w:rsidP="009921A7">
            <w:pPr>
              <w:spacing w:after="0"/>
              <w:rPr>
                <w:rFonts w:ascii="Arial" w:hAnsi="Arial" w:cs="Arial"/>
              </w:rPr>
            </w:pPr>
            <w:r>
              <w:rPr>
                <w:rStyle w:val="normaltextrun"/>
                <w:rFonts w:ascii="Arial" w:hAnsi="Arial" w:cs="Arial"/>
                <w:color w:val="000000"/>
                <w:shd w:val="clear" w:color="auto" w:fill="FFFFFF"/>
                <w:lang w:val="en-AU"/>
              </w:rPr>
              <w:t>Use drawing methods to apply knowledge of conventions appropriate to painting</w:t>
            </w:r>
            <w:r w:rsidR="003F693B">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7C0E954" w:rsidR="009921A7" w:rsidRPr="006066B9" w:rsidRDefault="005E2D58" w:rsidP="005E2D58">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A854BF0" w:rsidR="005D40BC" w:rsidRPr="006066B9" w:rsidRDefault="005E2D58"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knowledge of conventions appropriate to painting.</w:t>
            </w:r>
            <w:r>
              <w:rPr>
                <w:rStyle w:val="eop"/>
                <w:rFonts w:ascii="Arial" w:hAnsi="Arial" w:cs="Arial"/>
                <w:color w:val="000000"/>
                <w:shd w:val="clear" w:color="auto" w:fill="FFFFFF"/>
              </w:rPr>
              <w:t> </w:t>
            </w:r>
          </w:p>
        </w:tc>
        <w:tc>
          <w:tcPr>
            <w:tcW w:w="4573" w:type="dxa"/>
            <w:gridSpan w:val="6"/>
          </w:tcPr>
          <w:p w14:paraId="1D93F859" w14:textId="15BC4865" w:rsidR="005D40BC" w:rsidRPr="006066B9" w:rsidRDefault="005E2D58" w:rsidP="005E2D58">
            <w:pPr>
              <w:spacing w:after="0"/>
              <w:rPr>
                <w:rFonts w:ascii="Arial" w:hAnsi="Arial" w:cs="Arial"/>
                <w:lang w:val="en-GB"/>
              </w:rPr>
            </w:pPr>
            <w:r>
              <w:rPr>
                <w:rStyle w:val="normaltextrun"/>
                <w:rFonts w:ascii="Arial" w:hAnsi="Arial" w:cs="Arial"/>
                <w:color w:val="000000"/>
                <w:shd w:val="clear" w:color="auto" w:fill="FFFFFF"/>
                <w:lang w:val="en-AU"/>
              </w:rPr>
              <w:t>Use drawing methods to apply specific knowledge of conventions appropriate to painting.</w:t>
            </w:r>
            <w:r>
              <w:rPr>
                <w:rStyle w:val="eop"/>
                <w:rFonts w:ascii="Arial" w:hAnsi="Arial" w:cs="Arial"/>
                <w:color w:val="000000"/>
                <w:shd w:val="clear" w:color="auto" w:fill="FFFFFF"/>
              </w:rPr>
              <w:t> </w:t>
            </w:r>
          </w:p>
        </w:tc>
        <w:tc>
          <w:tcPr>
            <w:tcW w:w="5066" w:type="dxa"/>
            <w:gridSpan w:val="3"/>
          </w:tcPr>
          <w:p w14:paraId="50AB3FEE" w14:textId="12E43D83" w:rsidR="005D40BC" w:rsidRPr="006066B9" w:rsidRDefault="005E2D58"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in-depth knowledge of conventions appropriate to painting.</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E2D58">
        <w:trPr>
          <w:trHeight w:val="289"/>
        </w:trPr>
        <w:tc>
          <w:tcPr>
            <w:tcW w:w="4565" w:type="dxa"/>
            <w:gridSpan w:val="6"/>
            <w:shd w:val="clear" w:color="auto" w:fill="auto"/>
          </w:tcPr>
          <w:p w14:paraId="243FA06F" w14:textId="2316A4A1" w:rsidR="00994BA6" w:rsidRPr="006066B9" w:rsidRDefault="005E2D58" w:rsidP="00970599">
            <w:pPr>
              <w:spacing w:after="0"/>
              <w:rPr>
                <w:rFonts w:ascii="Arial" w:hAnsi="Arial" w:cs="Arial"/>
              </w:rPr>
            </w:pPr>
            <w:permStart w:id="1290799719" w:edGrp="everyone" w:colFirst="4" w:colLast="4"/>
            <w:permStart w:id="1184326861" w:edGrp="everyone" w:colFirst="5" w:colLast="5"/>
            <w:permStart w:id="1529825667" w:edGrp="everyone" w:colFirst="1" w:colLast="1"/>
            <w:r>
              <w:rPr>
                <w:rStyle w:val="normaltextrun"/>
                <w:rFonts w:ascii="Arial" w:hAnsi="Arial" w:cs="Arial"/>
                <w:color w:val="000000"/>
                <w:bdr w:val="none" w:sz="0" w:space="0" w:color="auto" w:frame="1"/>
                <w:lang w:val="en-AU"/>
              </w:rPr>
              <w:t>Applies knowledge of processes, procedures, materials, techniques and pictorial conventions when making artworks.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43C2B1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18181C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E2D58">
        <w:trPr>
          <w:trHeight w:val="289"/>
        </w:trPr>
        <w:tc>
          <w:tcPr>
            <w:tcW w:w="4565" w:type="dxa"/>
            <w:gridSpan w:val="6"/>
            <w:shd w:val="clear" w:color="auto" w:fill="auto"/>
          </w:tcPr>
          <w:p w14:paraId="51324483" w14:textId="1132160C" w:rsidR="00994BA6" w:rsidRPr="006066B9" w:rsidRDefault="005E2D58" w:rsidP="00994BA6">
            <w:pPr>
              <w:spacing w:after="0"/>
              <w:rPr>
                <w:rFonts w:ascii="Arial" w:hAnsi="Arial" w:cs="Arial"/>
              </w:rPr>
            </w:pPr>
            <w:permStart w:id="1900496679" w:edGrp="everyone" w:colFirst="4" w:colLast="4"/>
            <w:permStart w:id="1723797620" w:edGrp="everyone" w:colFirst="5" w:colLast="5"/>
            <w:permStart w:id="297936444" w:edGrp="everyone" w:colFirst="1" w:colLast="1"/>
            <w:permEnd w:id="1290799719"/>
            <w:permEnd w:id="1184326861"/>
            <w:permEnd w:id="1529825667"/>
            <w:r>
              <w:rPr>
                <w:rStyle w:val="normaltextrun"/>
                <w:rFonts w:ascii="Arial" w:hAnsi="Arial" w:cs="Arial"/>
                <w:color w:val="000000"/>
                <w:shd w:val="clear" w:color="auto" w:fill="FFFFFF"/>
                <w:lang w:val="en-AU"/>
              </w:rPr>
              <w:t>Uses media, techniques and processes to arrange elements (eg. line, shape, space, colour, tone, point, texture, form, mass) and principles (eg. balance, harmony, rhythm, tension, contrast) to inform artwork. Painting drawing may include drawing notes, sketches, monochromatic and colour studies, collage and painting.</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327FE6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417E13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E2D58">
        <w:trPr>
          <w:trHeight w:val="289"/>
        </w:trPr>
        <w:tc>
          <w:tcPr>
            <w:tcW w:w="4565" w:type="dxa"/>
            <w:gridSpan w:val="6"/>
            <w:shd w:val="clear" w:color="auto" w:fill="auto"/>
          </w:tcPr>
          <w:p w14:paraId="1B875923" w14:textId="37DEE629" w:rsidR="00994BA6" w:rsidRPr="006066B9" w:rsidRDefault="005E2D58" w:rsidP="00994BA6">
            <w:pPr>
              <w:spacing w:after="0"/>
              <w:rPr>
                <w:rFonts w:ascii="Arial" w:hAnsi="Arial" w:cs="Arial"/>
              </w:rPr>
            </w:pPr>
            <w:permStart w:id="1801152598" w:edGrp="everyone" w:colFirst="4" w:colLast="4"/>
            <w:permStart w:id="230314139" w:edGrp="everyone" w:colFirst="5" w:colLast="5"/>
            <w:permStart w:id="7825568" w:edGrp="everyone" w:colFirst="1" w:colLast="1"/>
            <w:permEnd w:id="1900496679"/>
            <w:permEnd w:id="1723797620"/>
            <w:permEnd w:id="297936444"/>
            <w:r>
              <w:rPr>
                <w:rStyle w:val="normaltextrun"/>
                <w:rFonts w:ascii="Arial" w:hAnsi="Arial" w:cs="Arial"/>
                <w:color w:val="000000"/>
                <w:shd w:val="clear" w:color="auto" w:fill="FFFFFF"/>
                <w:lang w:val="en-AU"/>
              </w:rPr>
              <w:t>Conventions are appropriate to the characteristics and constraints applicable and fitting to the field.</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6663D0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FDEEE3B"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E2D58">
        <w:trPr>
          <w:trHeight w:val="289"/>
        </w:trPr>
        <w:tc>
          <w:tcPr>
            <w:tcW w:w="4565" w:type="dxa"/>
            <w:gridSpan w:val="6"/>
            <w:shd w:val="clear" w:color="auto" w:fill="auto"/>
          </w:tcPr>
          <w:p w14:paraId="5ED50D32" w14:textId="77777777" w:rsidR="005E2D58" w:rsidRDefault="005E2D58" w:rsidP="005E2D58">
            <w:pPr>
              <w:pStyle w:val="paragraph"/>
              <w:spacing w:before="0" w:beforeAutospacing="0" w:after="0" w:afterAutospacing="0"/>
              <w:textAlignment w:val="baseline"/>
              <w:rPr>
                <w:rFonts w:ascii="Segoe UI" w:hAnsi="Segoe UI" w:cs="Segoe UI"/>
                <w:sz w:val="18"/>
                <w:szCs w:val="18"/>
              </w:rPr>
            </w:pPr>
            <w:permStart w:id="936135586" w:edGrp="everyone" w:colFirst="4" w:colLast="4"/>
            <w:permStart w:id="1331449619" w:edGrp="everyone" w:colFirst="5" w:colLast="5"/>
            <w:permStart w:id="224068794" w:edGrp="everyone" w:colFirst="1" w:colLast="1"/>
            <w:permEnd w:id="1801152598"/>
            <w:permEnd w:id="230314139"/>
            <w:permEnd w:id="7825568"/>
            <w:r>
              <w:rPr>
                <w:rStyle w:val="normaltextrun"/>
                <w:rFonts w:ascii="Arial" w:hAnsi="Arial" w:cs="Arial"/>
                <w:color w:val="000000"/>
                <w:sz w:val="22"/>
                <w:szCs w:val="22"/>
                <w:lang w:val="en-AU"/>
              </w:rPr>
              <w:t>Evidence shows awareness of conventions appropriate to the identified context.</w:t>
            </w:r>
            <w:r>
              <w:rPr>
                <w:rStyle w:val="normaltextrun"/>
                <w:rFonts w:ascii="Arial" w:hAnsi="Arial" w:cs="Arial"/>
                <w:color w:val="FF0000"/>
                <w:sz w:val="22"/>
                <w:szCs w:val="22"/>
                <w:lang w:val="en-AU"/>
              </w:rPr>
              <w:t> </w:t>
            </w:r>
            <w:r>
              <w:rPr>
                <w:rStyle w:val="eop"/>
                <w:rFonts w:ascii="Arial" w:hAnsi="Arial" w:cs="Arial"/>
                <w:color w:val="FF0000"/>
                <w:sz w:val="22"/>
                <w:szCs w:val="22"/>
              </w:rPr>
              <w:t> </w:t>
            </w:r>
          </w:p>
          <w:p w14:paraId="6D0325AE" w14:textId="4317183F" w:rsidR="00994BA6" w:rsidRPr="005E2D58" w:rsidRDefault="005E2D58" w:rsidP="005E2D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t>Painting contexts include landscape, portrait, abstract, expressionism, post-modernism, etc.</w:t>
            </w:r>
            <w:r>
              <w:rPr>
                <w:rStyle w:val="eop"/>
                <w:rFonts w:ascii="Arial" w:hAnsi="Arial" w:cs="Arial"/>
                <w:color w:val="000000"/>
                <w:sz w:val="22"/>
                <w:szCs w:val="22"/>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A3183A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417B81D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E2D58">
        <w:trPr>
          <w:trHeight w:val="289"/>
        </w:trPr>
        <w:tc>
          <w:tcPr>
            <w:tcW w:w="4565" w:type="dxa"/>
            <w:gridSpan w:val="6"/>
            <w:shd w:val="clear" w:color="auto" w:fill="auto"/>
          </w:tcPr>
          <w:p w14:paraId="11582291" w14:textId="1420CD1F" w:rsidR="00994BA6" w:rsidRPr="006066B9" w:rsidRDefault="005E2D58" w:rsidP="00994BA6">
            <w:pPr>
              <w:spacing w:after="0"/>
              <w:rPr>
                <w:rFonts w:ascii="Arial" w:hAnsi="Arial" w:cs="Arial"/>
              </w:rPr>
            </w:pPr>
            <w:permStart w:id="1043338165" w:edGrp="everyone" w:colFirst="4" w:colLast="4"/>
            <w:permStart w:id="443246799" w:edGrp="everyone" w:colFirst="5" w:colLast="5"/>
            <w:permStart w:id="1113991925" w:edGrp="everyone" w:colFirst="2" w:colLast="2"/>
            <w:permEnd w:id="936135586"/>
            <w:permEnd w:id="1331449619"/>
            <w:permEnd w:id="224068794"/>
            <w:r>
              <w:rPr>
                <w:rStyle w:val="normaltextrun"/>
                <w:rFonts w:ascii="Arial" w:hAnsi="Arial" w:cs="Arial"/>
                <w:color w:val="000000"/>
                <w:shd w:val="clear" w:color="auto" w:fill="FFFFFF"/>
                <w:lang w:val="en-AU"/>
              </w:rPr>
              <w:lastRenderedPageBreak/>
              <w:t>Selects and uses particular processes, procedures, materials, techniques and pictorial conventions according to an intended purpose when making artworks.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8956AE0"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617CB7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E2D58">
        <w:trPr>
          <w:trHeight w:val="289"/>
        </w:trPr>
        <w:tc>
          <w:tcPr>
            <w:tcW w:w="4565" w:type="dxa"/>
            <w:gridSpan w:val="6"/>
            <w:shd w:val="clear" w:color="auto" w:fill="auto"/>
          </w:tcPr>
          <w:p w14:paraId="3BAB0BC5" w14:textId="109088FC" w:rsidR="00B11E2A" w:rsidRPr="006066B9" w:rsidRDefault="005E2D58" w:rsidP="00994BA6">
            <w:pPr>
              <w:spacing w:after="0"/>
              <w:rPr>
                <w:rFonts w:ascii="Arial" w:hAnsi="Arial" w:cs="Arial"/>
              </w:rPr>
            </w:pPr>
            <w:permStart w:id="1606230380" w:edGrp="everyone" w:colFirst="4" w:colLast="4"/>
            <w:permStart w:id="244458204" w:edGrp="everyone" w:colFirst="5" w:colLast="5"/>
            <w:permStart w:id="1062758314" w:edGrp="everyone" w:colFirst="2" w:colLast="2"/>
            <w:permEnd w:id="1043338165"/>
            <w:permEnd w:id="443246799"/>
            <w:permEnd w:id="1113991925"/>
            <w:r>
              <w:rPr>
                <w:rStyle w:val="normaltextrun"/>
                <w:rFonts w:ascii="Arial" w:hAnsi="Arial" w:cs="Arial"/>
                <w:color w:val="000000"/>
                <w:bdr w:val="none" w:sz="0" w:space="0" w:color="auto" w:frame="1"/>
                <w:lang w:val="en-AU"/>
              </w:rPr>
              <w:t>Evidence employs specific conventions with purpose to support a particular intention.</w:t>
            </w:r>
          </w:p>
        </w:tc>
        <w:tc>
          <w:tcPr>
            <w:tcW w:w="992" w:type="dxa"/>
            <w:gridSpan w:val="3"/>
            <w:shd w:val="clear" w:color="auto" w:fill="BFBFBF" w:themeFill="background1" w:themeFillShade="BF"/>
            <w:vAlign w:val="center"/>
          </w:tcPr>
          <w:p w14:paraId="2BEF5172" w14:textId="678BAC54"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09EB37A4"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E2D58">
        <w:trPr>
          <w:trHeight w:val="289"/>
        </w:trPr>
        <w:tc>
          <w:tcPr>
            <w:tcW w:w="4565" w:type="dxa"/>
            <w:gridSpan w:val="6"/>
            <w:shd w:val="clear" w:color="auto" w:fill="auto"/>
          </w:tcPr>
          <w:p w14:paraId="75AA2AE8" w14:textId="436E7ABE" w:rsidR="00A339C3" w:rsidRDefault="005E2D58" w:rsidP="005E2D58">
            <w:pPr>
              <w:spacing w:after="0"/>
              <w:rPr>
                <w:rFonts w:ascii="Arial" w:hAnsi="Arial" w:cs="Arial"/>
              </w:rPr>
            </w:pPr>
            <w:permStart w:id="32659401" w:edGrp="everyone" w:colFirst="3" w:colLast="3"/>
            <w:permStart w:id="817058819" w:edGrp="everyone" w:colFirst="4" w:colLast="4"/>
            <w:permStart w:id="777914789" w:edGrp="everyone" w:colFirst="5" w:colLast="5"/>
            <w:permEnd w:id="1606230380"/>
            <w:permEnd w:id="244458204"/>
            <w:permEnd w:id="1062758314"/>
            <w:r>
              <w:rPr>
                <w:rStyle w:val="normaltextrun"/>
                <w:rFonts w:ascii="Arial" w:hAnsi="Arial" w:cs="Arial"/>
                <w:color w:val="000000"/>
                <w:shd w:val="clear" w:color="auto" w:fill="FFFFFF"/>
                <w:lang w:val="en-AU"/>
              </w:rPr>
              <w:t>Critically selects and shows considered application of particular processes, procedures, materials, techniques and pictorial conventions according to an intended purpose when making artworks.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D180C7B"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83782AF"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5E2D58">
        <w:trPr>
          <w:trHeight w:val="289"/>
        </w:trPr>
        <w:tc>
          <w:tcPr>
            <w:tcW w:w="4565" w:type="dxa"/>
            <w:gridSpan w:val="6"/>
            <w:shd w:val="clear" w:color="auto" w:fill="auto"/>
          </w:tcPr>
          <w:p w14:paraId="41B748F5" w14:textId="11C42330" w:rsidR="00071F81" w:rsidRDefault="005E2D58" w:rsidP="00071F81">
            <w:pPr>
              <w:spacing w:after="0"/>
              <w:rPr>
                <w:rFonts w:ascii="Arial" w:hAnsi="Arial" w:cs="Arial"/>
              </w:rPr>
            </w:pPr>
            <w:permStart w:id="1962021911" w:edGrp="everyone" w:colFirst="3" w:colLast="3"/>
            <w:permStart w:id="1834692133" w:edGrp="everyone" w:colFirst="4" w:colLast="4"/>
            <w:permStart w:id="1149573222" w:edGrp="everyone" w:colFirst="5" w:colLast="5"/>
            <w:permEnd w:id="32659401"/>
            <w:permEnd w:id="817058819"/>
            <w:permEnd w:id="777914789"/>
            <w:r>
              <w:rPr>
                <w:rStyle w:val="normaltextrun"/>
                <w:rFonts w:ascii="Arial" w:hAnsi="Arial" w:cs="Arial"/>
                <w:color w:val="000000"/>
                <w:shd w:val="clear" w:color="auto" w:fill="FFFFFF"/>
                <w:lang w:val="en-AU"/>
              </w:rPr>
              <w:t>Evidence successfully employs conventions with purpose to support a particular intention.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6091C6C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72146541"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962021911"/>
      <w:permEnd w:id="1834692133"/>
      <w:permEnd w:id="114957322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123256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97699380" w:edGrp="everyone" w:colFirst="2" w:colLast="2"/>
            <w:permEnd w:id="6123256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25599824" w:edGrp="everyone" w:colFirst="2" w:colLast="2"/>
            <w:permEnd w:id="59769938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62152394" w:edGrp="everyone" w:colFirst="5" w:colLast="5"/>
            <w:permStart w:id="2129345155" w:edGrp="everyone" w:colFirst="1" w:colLast="1"/>
            <w:permStart w:id="694510239" w:edGrp="everyone" w:colFirst="2" w:colLast="2"/>
            <w:permStart w:id="943540723" w:edGrp="everyone" w:colFirst="3" w:colLast="3"/>
            <w:permStart w:id="964506444" w:edGrp="everyone" w:colFirst="4" w:colLast="4"/>
            <w:permEnd w:id="22559982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62152394"/>
      <w:permEnd w:id="2129345155"/>
      <w:permEnd w:id="694510239"/>
      <w:permEnd w:id="943540723"/>
      <w:permEnd w:id="96450644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cl5qXRGxXXmqI/ZYFT3qo0v37HfijTHMeoTHL3swFpcl0Rp3N2spBJ7RxpooG4CmX6MBsy16b/Il9kn+JYhZNg==" w:salt="kNvHd4YWr7AaT8innGx8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3F693B"/>
    <w:rsid w:val="004242FD"/>
    <w:rsid w:val="004B1AB5"/>
    <w:rsid w:val="004C0AEA"/>
    <w:rsid w:val="004C608E"/>
    <w:rsid w:val="004D0DF5"/>
    <w:rsid w:val="00563125"/>
    <w:rsid w:val="005749AD"/>
    <w:rsid w:val="005940F7"/>
    <w:rsid w:val="005A3065"/>
    <w:rsid w:val="005B4944"/>
    <w:rsid w:val="005D2EF5"/>
    <w:rsid w:val="005D40BC"/>
    <w:rsid w:val="005E2D58"/>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E2D58"/>
  </w:style>
  <w:style w:type="character" w:customStyle="1" w:styleId="eop">
    <w:name w:val="eop"/>
    <w:basedOn w:val="DefaultParagraphFont"/>
    <w:rsid w:val="005E2D58"/>
  </w:style>
  <w:style w:type="paragraph" w:customStyle="1" w:styleId="paragraph">
    <w:name w:val="paragraph"/>
    <w:basedOn w:val="Normal"/>
    <w:rsid w:val="005E2D5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456962">
      <w:bodyDiv w:val="1"/>
      <w:marLeft w:val="0"/>
      <w:marRight w:val="0"/>
      <w:marTop w:val="0"/>
      <w:marBottom w:val="0"/>
      <w:divBdr>
        <w:top w:val="none" w:sz="0" w:space="0" w:color="auto"/>
        <w:left w:val="none" w:sz="0" w:space="0" w:color="auto"/>
        <w:bottom w:val="none" w:sz="0" w:space="0" w:color="auto"/>
        <w:right w:val="none" w:sz="0" w:space="0" w:color="auto"/>
      </w:divBdr>
      <w:divsChild>
        <w:div w:id="603803862">
          <w:marLeft w:val="0"/>
          <w:marRight w:val="0"/>
          <w:marTop w:val="0"/>
          <w:marBottom w:val="0"/>
          <w:divBdr>
            <w:top w:val="none" w:sz="0" w:space="0" w:color="auto"/>
            <w:left w:val="none" w:sz="0" w:space="0" w:color="auto"/>
            <w:bottom w:val="none" w:sz="0" w:space="0" w:color="auto"/>
            <w:right w:val="none" w:sz="0" w:space="0" w:color="auto"/>
          </w:divBdr>
        </w:div>
        <w:div w:id="1071388612">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