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3F2C83" w:rsidRPr="00204525" w14:paraId="2F26F02C" w14:textId="77777777" w:rsidTr="00095A4E">
        <w:tc>
          <w:tcPr>
            <w:tcW w:w="9855" w:type="dxa"/>
            <w:shd w:val="clear" w:color="auto" w:fill="BFD7E5"/>
          </w:tcPr>
          <w:p w14:paraId="0A2E595D" w14:textId="220F49FE" w:rsidR="00572328" w:rsidRPr="00E41B92" w:rsidRDefault="003F2C83" w:rsidP="00B345FD">
            <w:pPr>
              <w:spacing w:before="240" w:after="240"/>
              <w:jc w:val="center"/>
              <w:rPr>
                <w:rFonts w:cs="Arial"/>
                <w:b/>
                <w:sz w:val="28"/>
                <w:szCs w:val="28"/>
                <w:lang w:val="en-GB"/>
              </w:rPr>
            </w:pPr>
            <w:bookmarkStart w:id="0" w:name="_Hlk17960467"/>
            <w:bookmarkStart w:id="1" w:name="_Hlk17960515"/>
            <w:r w:rsidRPr="00E41B92">
              <w:rPr>
                <w:rFonts w:cs="Arial"/>
                <w:b/>
                <w:sz w:val="28"/>
                <w:szCs w:val="28"/>
                <w:lang w:val="en-GB"/>
              </w:rPr>
              <w:t>NZQA Assessment Support Material</w:t>
            </w:r>
          </w:p>
        </w:tc>
      </w:tr>
    </w:tbl>
    <w:p w14:paraId="03D881FC" w14:textId="77777777" w:rsidR="003F2C83" w:rsidRPr="00204525" w:rsidRDefault="003F2C83" w:rsidP="003F2C83">
      <w:pPr>
        <w:rPr>
          <w:rFonts w:cs="Arial"/>
          <w:lang w:val="en-GB"/>
        </w:rPr>
      </w:pPr>
    </w:p>
    <w:tbl>
      <w:tblPr>
        <w:tblStyle w:val="TableGrid"/>
        <w:tblW w:w="0" w:type="auto"/>
        <w:tblLook w:val="01E0" w:firstRow="1" w:lastRow="1" w:firstColumn="1" w:lastColumn="1" w:noHBand="0" w:noVBand="0"/>
      </w:tblPr>
      <w:tblGrid>
        <w:gridCol w:w="1615"/>
        <w:gridCol w:w="1590"/>
        <w:gridCol w:w="1616"/>
        <w:gridCol w:w="1590"/>
        <w:gridCol w:w="1617"/>
        <w:gridCol w:w="1591"/>
      </w:tblGrid>
      <w:tr w:rsidR="003F2C83" w:rsidRPr="00204525" w14:paraId="12EB9703" w14:textId="77777777" w:rsidTr="00B90875">
        <w:tc>
          <w:tcPr>
            <w:tcW w:w="961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23FF444A" w14:textId="3AB47280" w:rsidR="003F2C83" w:rsidRPr="00204525" w:rsidRDefault="003F2C83" w:rsidP="00AC08E5">
            <w:pPr>
              <w:tabs>
                <w:tab w:val="left" w:pos="4536"/>
              </w:tabs>
              <w:spacing w:after="0"/>
              <w:rPr>
                <w:rFonts w:cs="Arial"/>
                <w:b/>
                <w:sz w:val="22"/>
                <w:szCs w:val="22"/>
                <w:lang w:val="en-GB"/>
              </w:rPr>
            </w:pPr>
            <w:r w:rsidRPr="00204525">
              <w:rPr>
                <w:rFonts w:cs="Arial"/>
                <w:b/>
                <w:sz w:val="22"/>
                <w:szCs w:val="22"/>
                <w:lang w:val="en-GB"/>
              </w:rPr>
              <w:t>Unit standard</w:t>
            </w:r>
            <w:r w:rsidRPr="00204525">
              <w:rPr>
                <w:rFonts w:cs="Arial"/>
                <w:sz w:val="22"/>
                <w:szCs w:val="22"/>
                <w:lang w:val="en-GB"/>
              </w:rPr>
              <w:tab/>
            </w:r>
            <w:r w:rsidR="00B90875" w:rsidRPr="00195E72">
              <w:rPr>
                <w:rFonts w:cs="Arial"/>
                <w:b/>
                <w:bCs/>
                <w:sz w:val="22"/>
                <w:szCs w:val="22"/>
                <w:lang w:val="en-GB"/>
              </w:rPr>
              <w:t>29689</w:t>
            </w:r>
          </w:p>
        </w:tc>
      </w:tr>
      <w:tr w:rsidR="00B90875" w:rsidRPr="00204525" w14:paraId="6265A641" w14:textId="77777777" w:rsidTr="00B90875">
        <w:tc>
          <w:tcPr>
            <w:tcW w:w="1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30D168B" w14:textId="77777777" w:rsidR="00B90875" w:rsidRPr="00204525" w:rsidRDefault="00B90875" w:rsidP="00B90875">
            <w:pPr>
              <w:spacing w:after="0"/>
              <w:rPr>
                <w:rFonts w:cs="Arial"/>
                <w:b/>
                <w:sz w:val="22"/>
                <w:szCs w:val="22"/>
                <w:lang w:val="en-GB"/>
              </w:rPr>
            </w:pPr>
            <w:r w:rsidRPr="00204525">
              <w:rPr>
                <w:rFonts w:cs="Arial"/>
                <w:b/>
                <w:sz w:val="22"/>
                <w:szCs w:val="22"/>
                <w:lang w:val="en-GB"/>
              </w:rPr>
              <w:t>Title</w:t>
            </w:r>
          </w:p>
        </w:tc>
        <w:tc>
          <w:tcPr>
            <w:tcW w:w="80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826C523" w14:textId="574E7B80" w:rsidR="00B90875" w:rsidRPr="00204525" w:rsidRDefault="00B90875" w:rsidP="00B90875">
            <w:pPr>
              <w:spacing w:after="0"/>
              <w:rPr>
                <w:rFonts w:cs="Arial"/>
                <w:sz w:val="22"/>
                <w:szCs w:val="22"/>
                <w:lang w:val="en-GB"/>
              </w:rPr>
            </w:pPr>
            <w:r w:rsidRPr="00751BE4">
              <w:rPr>
                <w:bCs/>
                <w:sz w:val="22"/>
                <w:szCs w:val="22"/>
              </w:rPr>
              <w:t>Design and prepare adult learning sessions for a variety of contexts</w:t>
            </w:r>
          </w:p>
        </w:tc>
      </w:tr>
      <w:tr w:rsidR="00B90875" w:rsidRPr="00204525" w14:paraId="73D56278" w14:textId="77777777" w:rsidTr="00B90875">
        <w:tc>
          <w:tcPr>
            <w:tcW w:w="1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0A803F2" w14:textId="77777777" w:rsidR="00B90875" w:rsidRPr="00204525" w:rsidRDefault="00B90875" w:rsidP="00B90875">
            <w:pPr>
              <w:spacing w:after="0"/>
              <w:rPr>
                <w:rFonts w:cs="Arial"/>
                <w:b/>
                <w:sz w:val="22"/>
                <w:szCs w:val="22"/>
                <w:lang w:val="en-GB"/>
              </w:rPr>
            </w:pPr>
            <w:r w:rsidRPr="00204525">
              <w:rPr>
                <w:rFonts w:cs="Arial"/>
                <w:b/>
                <w:sz w:val="22"/>
                <w:szCs w:val="22"/>
                <w:lang w:val="en-GB"/>
              </w:rPr>
              <w:t>Level</w:t>
            </w:r>
          </w:p>
        </w:tc>
        <w:tc>
          <w:tcPr>
            <w:tcW w:w="15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78AC502C" w14:textId="2F59611D" w:rsidR="00B90875" w:rsidRPr="00204525" w:rsidRDefault="00B90875" w:rsidP="00B90875">
            <w:pPr>
              <w:spacing w:after="0"/>
              <w:rPr>
                <w:rFonts w:cs="Arial"/>
                <w:sz w:val="22"/>
                <w:szCs w:val="22"/>
                <w:lang w:val="en-GB"/>
              </w:rPr>
            </w:pPr>
            <w:r>
              <w:rPr>
                <w:rFonts w:cs="Arial"/>
                <w:sz w:val="22"/>
                <w:szCs w:val="22"/>
                <w:lang w:val="en-GB"/>
              </w:rPr>
              <w:t>5</w:t>
            </w:r>
          </w:p>
        </w:tc>
        <w:tc>
          <w:tcPr>
            <w:tcW w:w="16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58CB288" w14:textId="77777777" w:rsidR="00B90875" w:rsidRPr="00204525" w:rsidRDefault="00B90875" w:rsidP="00B90875">
            <w:pPr>
              <w:spacing w:after="0"/>
              <w:rPr>
                <w:rFonts w:cs="Arial"/>
                <w:b/>
                <w:sz w:val="22"/>
                <w:szCs w:val="22"/>
                <w:lang w:val="en-GB"/>
              </w:rPr>
            </w:pPr>
            <w:r w:rsidRPr="00204525">
              <w:rPr>
                <w:rFonts w:cs="Arial"/>
                <w:b/>
                <w:sz w:val="22"/>
                <w:szCs w:val="22"/>
                <w:lang w:val="en-GB"/>
              </w:rPr>
              <w:t>Credits</w:t>
            </w:r>
          </w:p>
        </w:tc>
        <w:tc>
          <w:tcPr>
            <w:tcW w:w="15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A9B957" w14:textId="3B582085" w:rsidR="00B90875" w:rsidRPr="00204525" w:rsidRDefault="00B90875" w:rsidP="00B90875">
            <w:pPr>
              <w:spacing w:after="0"/>
              <w:rPr>
                <w:rFonts w:cs="Arial"/>
                <w:sz w:val="22"/>
                <w:szCs w:val="22"/>
                <w:lang w:val="en-GB"/>
              </w:rPr>
            </w:pPr>
            <w:r>
              <w:rPr>
                <w:rFonts w:cs="Arial"/>
                <w:sz w:val="22"/>
                <w:szCs w:val="22"/>
                <w:lang w:val="en-GB"/>
              </w:rPr>
              <w:t>12</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737FF57" w14:textId="77777777" w:rsidR="00B90875" w:rsidRPr="00204525" w:rsidRDefault="00B90875" w:rsidP="00B90875">
            <w:pPr>
              <w:spacing w:after="0"/>
              <w:rPr>
                <w:rFonts w:cs="Arial"/>
                <w:b/>
                <w:sz w:val="22"/>
                <w:szCs w:val="22"/>
                <w:lang w:val="en-GB"/>
              </w:rPr>
            </w:pPr>
            <w:r w:rsidRPr="00204525">
              <w:rPr>
                <w:rFonts w:cs="Arial"/>
                <w:b/>
                <w:sz w:val="22"/>
                <w:szCs w:val="22"/>
                <w:lang w:val="en-GB"/>
              </w:rPr>
              <w:t>Version</w:t>
            </w:r>
          </w:p>
        </w:tc>
        <w:tc>
          <w:tcPr>
            <w:tcW w:w="1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BAA69" w14:textId="5AC4A07B" w:rsidR="00B90875" w:rsidRPr="00204525" w:rsidRDefault="00B90875" w:rsidP="00B90875">
            <w:pPr>
              <w:spacing w:after="0"/>
              <w:rPr>
                <w:rFonts w:cs="Arial"/>
                <w:sz w:val="22"/>
                <w:szCs w:val="22"/>
                <w:lang w:val="en-GB"/>
              </w:rPr>
            </w:pPr>
            <w:r>
              <w:rPr>
                <w:rFonts w:cs="Arial"/>
                <w:sz w:val="22"/>
                <w:szCs w:val="22"/>
                <w:lang w:val="en-GB"/>
              </w:rPr>
              <w:t>1</w:t>
            </w:r>
          </w:p>
        </w:tc>
      </w:tr>
    </w:tbl>
    <w:p w14:paraId="570C520F" w14:textId="0D94ABD3" w:rsidR="003D4291" w:rsidRPr="0017244E" w:rsidRDefault="00AA4FAE" w:rsidP="003E4ABF">
      <w:pPr>
        <w:spacing w:before="360" w:after="360"/>
        <w:ind w:firstLine="720"/>
        <w:jc w:val="center"/>
        <w:rPr>
          <w:rFonts w:cs="Arial"/>
          <w:b/>
          <w:color w:val="808080"/>
          <w:sz w:val="40"/>
          <w:szCs w:val="28"/>
          <w:lang w:val="en-GB"/>
        </w:rPr>
      </w:pPr>
      <w:bookmarkStart w:id="2" w:name="_Hlk17707001"/>
      <w:r w:rsidRPr="00204525">
        <w:rPr>
          <w:rFonts w:cs="Arial"/>
          <w:b/>
          <w:color w:val="808080"/>
          <w:sz w:val="40"/>
          <w:szCs w:val="28"/>
          <w:lang w:val="en-GB"/>
        </w:rPr>
        <w:t>GUIDELINES FOR ASSESSORS</w:t>
      </w:r>
      <w:bookmarkEnd w:id="2"/>
    </w:p>
    <w:tbl>
      <w:tblPr>
        <w:tblW w:w="97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127"/>
        <w:gridCol w:w="7512"/>
        <w:gridCol w:w="108"/>
      </w:tblGrid>
      <w:tr w:rsidR="003F2C83" w:rsidRPr="00204525" w14:paraId="35AC2438" w14:textId="77777777" w:rsidTr="00E41B92">
        <w:trPr>
          <w:gridAfter w:val="1"/>
          <w:wAfter w:w="102" w:type="dxa"/>
        </w:trPr>
        <w:tc>
          <w:tcPr>
            <w:tcW w:w="9640" w:type="dxa"/>
            <w:gridSpan w:val="2"/>
            <w:shd w:val="clear" w:color="auto" w:fill="F2DBDB"/>
          </w:tcPr>
          <w:p w14:paraId="29D19694" w14:textId="748F9DA2" w:rsidR="003F2C83" w:rsidRPr="00204525" w:rsidRDefault="00AA4FAE" w:rsidP="00AC08E5">
            <w:pPr>
              <w:pStyle w:val="Heading1"/>
              <w:spacing w:before="120" w:after="120"/>
              <w:rPr>
                <w:lang w:val="en-GB"/>
              </w:rPr>
            </w:pPr>
            <w:r w:rsidRPr="00204525">
              <w:rPr>
                <w:lang w:val="en-GB"/>
              </w:rPr>
              <w:t>ASSESSOR INFORMATION</w:t>
            </w:r>
          </w:p>
          <w:p w14:paraId="0F7F97BE" w14:textId="77777777" w:rsidR="00B90875" w:rsidRPr="00B90875" w:rsidRDefault="00C25F33" w:rsidP="00B90875">
            <w:pPr>
              <w:rPr>
                <w:szCs w:val="22"/>
              </w:rPr>
            </w:pPr>
            <w:r w:rsidRPr="00204525">
              <w:rPr>
                <w:lang w:val="en-GB"/>
              </w:rPr>
              <w:t xml:space="preserve">People credited with this unit standard </w:t>
            </w:r>
            <w:proofErr w:type="gramStart"/>
            <w:r w:rsidRPr="00204525">
              <w:rPr>
                <w:lang w:val="en-GB"/>
              </w:rPr>
              <w:t>are able to</w:t>
            </w:r>
            <w:proofErr w:type="gramEnd"/>
            <w:r w:rsidRPr="00204525">
              <w:rPr>
                <w:lang w:val="en-GB"/>
              </w:rPr>
              <w:t xml:space="preserve"> </w:t>
            </w:r>
            <w:r w:rsidR="00B90875" w:rsidRPr="00B90875">
              <w:rPr>
                <w:rFonts w:cs="Arial"/>
                <w:szCs w:val="22"/>
              </w:rPr>
              <w:t xml:space="preserve">design learning sessions for diverse adult learners, including identifying learning outcomes and delivery context(s), and </w:t>
            </w:r>
            <w:r w:rsidR="00B90875" w:rsidRPr="00B90875">
              <w:rPr>
                <w:szCs w:val="22"/>
              </w:rPr>
              <w:t>determining evaluation tools and processes.</w:t>
            </w:r>
          </w:p>
          <w:p w14:paraId="13FEEDCB" w14:textId="1BB2900E" w:rsidR="003D4291" w:rsidRPr="00E2404B" w:rsidRDefault="00AD5DD1" w:rsidP="00C23A7E">
            <w:pPr>
              <w:rPr>
                <w:lang w:val="en-GB"/>
              </w:rPr>
            </w:pPr>
            <w:r w:rsidRPr="00E2404B">
              <w:rPr>
                <w:lang w:val="en-GB"/>
              </w:rPr>
              <w:t>T</w:t>
            </w:r>
            <w:r w:rsidR="003D4291" w:rsidRPr="00E2404B">
              <w:rPr>
                <w:lang w:val="en-GB"/>
              </w:rPr>
              <w:t>his document is intended as a guide to support assessors. It is expected that assessors will use these materials, together with the unit standard document, as a tool to develop their own assessments in a way that is relevant to the context in which their assessment occurs.</w:t>
            </w:r>
          </w:p>
          <w:p w14:paraId="2E48B09C" w14:textId="41E2EB57" w:rsidR="00C25F33" w:rsidRPr="00204525" w:rsidRDefault="00C25F33" w:rsidP="00FC0F1A">
            <w:pPr>
              <w:spacing w:before="120"/>
              <w:rPr>
                <w:bCs/>
                <w:szCs w:val="22"/>
                <w:lang w:val="en-GB"/>
              </w:rPr>
            </w:pPr>
            <w:r w:rsidRPr="00204525">
              <w:rPr>
                <w:rFonts w:cs="Arial"/>
                <w:lang w:val="en-GB"/>
              </w:rPr>
              <w:t>Assessors</w:t>
            </w:r>
            <w:r w:rsidR="00F36F6F" w:rsidRPr="00204525">
              <w:rPr>
                <w:rFonts w:cs="Arial"/>
                <w:lang w:val="en-GB"/>
              </w:rPr>
              <w:t xml:space="preserve"> and candidates</w:t>
            </w:r>
            <w:r w:rsidRPr="00204525">
              <w:rPr>
                <w:rFonts w:cs="Arial"/>
                <w:lang w:val="en-GB"/>
              </w:rPr>
              <w:t xml:space="preserve"> need to be very familiar with the outcome being assessed by the unit standard.  The outcomes, evidence requirements and explanatory notes contain information, definitions, and requirements that are crucial when interpreting the standard and assessing </w:t>
            </w:r>
            <w:r w:rsidR="00F36F6F" w:rsidRPr="00204525">
              <w:rPr>
                <w:rFonts w:cs="Arial"/>
                <w:lang w:val="en-GB"/>
              </w:rPr>
              <w:t xml:space="preserve">candidates </w:t>
            </w:r>
            <w:r w:rsidRPr="00204525">
              <w:rPr>
                <w:rFonts w:cs="Arial"/>
                <w:lang w:val="en-GB"/>
              </w:rPr>
              <w:t>against the standard.</w:t>
            </w:r>
          </w:p>
        </w:tc>
      </w:tr>
      <w:tr w:rsidR="003F2C83" w:rsidRPr="00204525" w14:paraId="1C8BF200"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9639" w:type="dxa"/>
            <w:gridSpan w:val="2"/>
            <w:vAlign w:val="center"/>
          </w:tcPr>
          <w:p w14:paraId="6BCFC380" w14:textId="77777777" w:rsidR="003F2C83" w:rsidRPr="00204525" w:rsidRDefault="003F2C83" w:rsidP="00E41B92">
            <w:pPr>
              <w:pStyle w:val="Section"/>
              <w:spacing w:before="360" w:after="360"/>
              <w:rPr>
                <w:rFonts w:ascii="Arial" w:hAnsi="Arial" w:cs="Arial"/>
                <w:color w:val="808080" w:themeColor="background1" w:themeShade="80"/>
                <w:szCs w:val="24"/>
                <w:lang w:val="en-GB"/>
              </w:rPr>
            </w:pPr>
            <w:r w:rsidRPr="00204525">
              <w:rPr>
                <w:rFonts w:ascii="Arial" w:hAnsi="Arial" w:cs="Arial"/>
                <w:color w:val="808080" w:themeColor="background1" w:themeShade="80"/>
                <w:szCs w:val="24"/>
                <w:lang w:val="en-GB"/>
              </w:rPr>
              <w:t>AWARD of CREDIT</w:t>
            </w:r>
          </w:p>
        </w:tc>
      </w:tr>
      <w:tr w:rsidR="003F2C83" w:rsidRPr="00204525" w14:paraId="095392CB"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Height w:val="1462"/>
        </w:trPr>
        <w:tc>
          <w:tcPr>
            <w:tcW w:w="2127" w:type="dxa"/>
            <w:vAlign w:val="center"/>
          </w:tcPr>
          <w:p w14:paraId="3FCF9E13" w14:textId="77777777" w:rsidR="003F2C83" w:rsidRPr="00204525" w:rsidRDefault="003F2C83" w:rsidP="00095A4E">
            <w:pPr>
              <w:spacing w:line="360" w:lineRule="auto"/>
              <w:jc w:val="center"/>
              <w:rPr>
                <w:rFonts w:cs="Arial"/>
                <w:szCs w:val="22"/>
                <w:lang w:val="en-GB"/>
              </w:rPr>
            </w:pPr>
            <w:r w:rsidRPr="00204525">
              <w:rPr>
                <w:rFonts w:cs="Arial"/>
                <w:noProof/>
                <w:szCs w:val="22"/>
                <w:lang w:val="en-GB" w:eastAsia="en-NZ"/>
              </w:rPr>
              <w:drawing>
                <wp:anchor distT="0" distB="0" distL="114300" distR="114300" simplePos="0" relativeHeight="251659264" behindDoc="0" locked="0" layoutInCell="1" allowOverlap="1" wp14:anchorId="1177CCBA" wp14:editId="3BF5A9A7">
                  <wp:simplePos x="0" y="0"/>
                  <wp:positionH relativeFrom="column">
                    <wp:posOffset>249555</wp:posOffset>
                  </wp:positionH>
                  <wp:positionV relativeFrom="paragraph">
                    <wp:posOffset>-36830</wp:posOffset>
                  </wp:positionV>
                  <wp:extent cx="7715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666750"/>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shd w:val="clear" w:color="auto" w:fill="auto"/>
            <w:vAlign w:val="center"/>
          </w:tcPr>
          <w:p w14:paraId="1AF021F6" w14:textId="77777777" w:rsidR="003F2C83" w:rsidRPr="00204525" w:rsidRDefault="003F2C83" w:rsidP="00095A4E">
            <w:pPr>
              <w:pStyle w:val="ListParagraph"/>
              <w:tabs>
                <w:tab w:val="left" w:pos="5727"/>
              </w:tabs>
              <w:spacing w:before="120" w:line="360" w:lineRule="auto"/>
              <w:ind w:left="0"/>
              <w:rPr>
                <w:szCs w:val="22"/>
                <w:lang w:val="en-GB"/>
              </w:rPr>
            </w:pPr>
            <w:r w:rsidRPr="00204525">
              <w:rPr>
                <w:szCs w:val="22"/>
                <w:lang w:val="en-GB"/>
              </w:rPr>
              <w:t>This unit standard can be awarded with an Achieved grade only.</w:t>
            </w:r>
          </w:p>
        </w:tc>
      </w:tr>
      <w:tr w:rsidR="003F2C83" w:rsidRPr="00204525" w14:paraId="470E25CC"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vAlign w:val="center"/>
          </w:tcPr>
          <w:p w14:paraId="78148A64" w14:textId="75F207C8" w:rsidR="003564AC" w:rsidRPr="007A7D59" w:rsidRDefault="003F2C83" w:rsidP="00A371D5">
            <w:pPr>
              <w:pStyle w:val="Section"/>
              <w:spacing w:before="360" w:after="360"/>
              <w:rPr>
                <w:rFonts w:ascii="Arial" w:hAnsi="Arial" w:cs="Arial"/>
                <w:b w:val="0"/>
                <w:color w:val="808080"/>
                <w:szCs w:val="22"/>
                <w:lang w:val="en-GB"/>
              </w:rPr>
            </w:pPr>
            <w:r w:rsidRPr="00204525">
              <w:rPr>
                <w:rFonts w:ascii="Arial" w:hAnsi="Arial" w:cs="Arial"/>
                <w:color w:val="808080"/>
                <w:szCs w:val="24"/>
                <w:lang w:val="en-GB"/>
              </w:rPr>
              <w:t>ASsessment</w:t>
            </w:r>
            <w:r w:rsidR="00C23A7E" w:rsidRPr="00204525">
              <w:rPr>
                <w:rFonts w:ascii="Arial" w:hAnsi="Arial" w:cs="Arial"/>
                <w:color w:val="808080"/>
                <w:szCs w:val="24"/>
                <w:lang w:val="en-GB"/>
              </w:rPr>
              <w:t xml:space="preserve"> </w:t>
            </w:r>
            <w:r w:rsidR="00C23A7E" w:rsidRPr="007A7D59">
              <w:rPr>
                <w:rFonts w:ascii="Arial" w:hAnsi="Arial" w:cs="Arial"/>
                <w:color w:val="808080"/>
                <w:szCs w:val="24"/>
                <w:lang w:val="en-GB"/>
              </w:rPr>
              <w:t>REQUIREMENTS</w:t>
            </w:r>
          </w:p>
        </w:tc>
      </w:tr>
      <w:tr w:rsidR="003F2C83" w:rsidRPr="00204525" w14:paraId="29158E86" w14:textId="77777777" w:rsidTr="00E4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3"/>
        </w:trPr>
        <w:tc>
          <w:tcPr>
            <w:tcW w:w="2127" w:type="dxa"/>
          </w:tcPr>
          <w:p w14:paraId="04CCEC8A" w14:textId="77777777" w:rsidR="003F2C83" w:rsidRPr="00204525" w:rsidRDefault="003F2C83" w:rsidP="00095A4E">
            <w:pPr>
              <w:spacing w:line="360" w:lineRule="auto"/>
              <w:rPr>
                <w:rFonts w:cs="Arial"/>
                <w:szCs w:val="22"/>
                <w:lang w:val="en-GB"/>
              </w:rPr>
            </w:pPr>
            <w:r w:rsidRPr="00204525">
              <w:rPr>
                <w:noProof/>
                <w:lang w:val="en-GB" w:eastAsia="en-NZ"/>
              </w:rPr>
              <w:drawing>
                <wp:anchor distT="0" distB="0" distL="114300" distR="114300" simplePos="0" relativeHeight="251660288" behindDoc="1" locked="0" layoutInCell="1" allowOverlap="1" wp14:anchorId="5A7A3A57" wp14:editId="1E1D112C">
                  <wp:simplePos x="0" y="0"/>
                  <wp:positionH relativeFrom="column">
                    <wp:posOffset>152400</wp:posOffset>
                  </wp:positionH>
                  <wp:positionV relativeFrom="paragraph">
                    <wp:posOffset>154020</wp:posOffset>
                  </wp:positionV>
                  <wp:extent cx="958850" cy="809625"/>
                  <wp:effectExtent l="0" t="0" r="0" b="9525"/>
                  <wp:wrapTight wrapText="bothSides">
                    <wp:wrapPolygon edited="0">
                      <wp:start x="8154" y="0"/>
                      <wp:lineTo x="4291" y="3558"/>
                      <wp:lineTo x="1287" y="7115"/>
                      <wp:lineTo x="0" y="14231"/>
                      <wp:lineTo x="0" y="21346"/>
                      <wp:lineTo x="11587" y="21346"/>
                      <wp:lineTo x="18453" y="16264"/>
                      <wp:lineTo x="21028" y="12198"/>
                      <wp:lineTo x="21028" y="3558"/>
                      <wp:lineTo x="16736" y="0"/>
                      <wp:lineTo x="81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gridSpan w:val="2"/>
          </w:tcPr>
          <w:p w14:paraId="0F3E368B" w14:textId="77777777" w:rsidR="00FA3E51" w:rsidRPr="00E96AA2" w:rsidRDefault="00FA3E51" w:rsidP="00DB6758">
            <w:pPr>
              <w:pStyle w:val="ListParagraph"/>
              <w:numPr>
                <w:ilvl w:val="0"/>
                <w:numId w:val="22"/>
              </w:numPr>
              <w:ind w:left="452" w:hanging="426"/>
              <w:contextualSpacing w:val="0"/>
            </w:pPr>
            <w:r w:rsidRPr="00E96AA2">
              <w:t xml:space="preserve">This assessment will take place over a timeframe set by the assessor. </w:t>
            </w:r>
          </w:p>
          <w:p w14:paraId="60BF1E7A" w14:textId="32EDAF71" w:rsidR="00FA3E51" w:rsidRPr="00E96AA2" w:rsidRDefault="00FA3E51" w:rsidP="00DB6758">
            <w:pPr>
              <w:pStyle w:val="ListParagraph"/>
              <w:numPr>
                <w:ilvl w:val="0"/>
                <w:numId w:val="22"/>
              </w:numPr>
              <w:ind w:left="452" w:hanging="426"/>
              <w:contextualSpacing w:val="0"/>
            </w:pPr>
            <w:r w:rsidRPr="00E96AA2">
              <w:t xml:space="preserve">The assessment will </w:t>
            </w:r>
            <w:r>
              <w:t>involve</w:t>
            </w:r>
            <w:r w:rsidR="0017244E">
              <w:t xml:space="preserve"> planning</w:t>
            </w:r>
            <w:r>
              <w:t xml:space="preserve"> four</w:t>
            </w:r>
            <w:r w:rsidRPr="00E96AA2">
              <w:t xml:space="preserve"> different learning sessions:</w:t>
            </w:r>
          </w:p>
          <w:p w14:paraId="1F012010" w14:textId="77777777" w:rsidR="00FA3E51" w:rsidRPr="00E96AA2" w:rsidRDefault="00FA3E51" w:rsidP="00DB6758">
            <w:pPr>
              <w:pStyle w:val="ListParagraph"/>
              <w:numPr>
                <w:ilvl w:val="0"/>
                <w:numId w:val="20"/>
              </w:numPr>
              <w:ind w:left="452" w:hanging="426"/>
              <w:contextualSpacing w:val="0"/>
            </w:pPr>
            <w:r w:rsidRPr="00E96AA2">
              <w:t>Each learning session must be at least 30 minutes in duration.</w:t>
            </w:r>
          </w:p>
          <w:p w14:paraId="0937D551" w14:textId="77777777" w:rsidR="00FA3E51" w:rsidRDefault="00FA3E51" w:rsidP="00DB6758">
            <w:pPr>
              <w:pStyle w:val="ListParagraph"/>
              <w:numPr>
                <w:ilvl w:val="0"/>
                <w:numId w:val="20"/>
              </w:numPr>
              <w:ind w:left="452" w:hanging="426"/>
              <w:contextualSpacing w:val="0"/>
            </w:pPr>
            <w:r w:rsidRPr="00E96AA2">
              <w:t>The four different learning sessions must, between them, cover a minimum of six individual adult learners.</w:t>
            </w:r>
          </w:p>
          <w:p w14:paraId="0B5077EE" w14:textId="0D50698F" w:rsidR="00D36987" w:rsidRPr="00D36987" w:rsidRDefault="00FA3E51" w:rsidP="00DB6758">
            <w:pPr>
              <w:numPr>
                <w:ilvl w:val="0"/>
                <w:numId w:val="8"/>
              </w:numPr>
              <w:tabs>
                <w:tab w:val="left" w:pos="567"/>
                <w:tab w:val="left" w:pos="1134"/>
                <w:tab w:val="left" w:pos="1417"/>
              </w:tabs>
              <w:spacing w:after="0"/>
              <w:ind w:left="452" w:hanging="426"/>
              <w:contextualSpacing/>
              <w:rPr>
                <w:lang w:val="en-GB"/>
              </w:rPr>
            </w:pPr>
            <w:r w:rsidRPr="00186BCA">
              <w:t>Learning sessions must involve real situations. They must not involve artificial situations created for assessment purposes</w:t>
            </w:r>
          </w:p>
        </w:tc>
      </w:tr>
    </w:tbl>
    <w:p w14:paraId="061D1E1E" w14:textId="77777777" w:rsidR="0085138F" w:rsidRDefault="0085138F">
      <w:pPr>
        <w:spacing w:after="160" w:line="259" w:lineRule="auto"/>
        <w:rPr>
          <w:rFonts w:cs="Arial"/>
          <w:b/>
          <w:szCs w:val="22"/>
          <w:lang w:val="en-GB"/>
        </w:rPr>
      </w:pPr>
      <w:r>
        <w:rPr>
          <w:rFonts w:cs="Arial"/>
          <w:b/>
          <w:szCs w:val="22"/>
          <w:lang w:val="en-GB"/>
        </w:rPr>
        <w:br w:type="page"/>
      </w:r>
    </w:p>
    <w:p w14:paraId="6D06861D" w14:textId="60D6E974" w:rsidR="00242BFE" w:rsidRPr="00204525" w:rsidRDefault="00242BFE" w:rsidP="00983E29">
      <w:pPr>
        <w:pStyle w:val="Heading1"/>
        <w:rPr>
          <w:lang w:val="en-GB"/>
        </w:rPr>
      </w:pPr>
      <w:r w:rsidRPr="00204525">
        <w:rPr>
          <w:lang w:val="en-GB"/>
        </w:rPr>
        <w:lastRenderedPageBreak/>
        <w:t>General Information</w:t>
      </w:r>
    </w:p>
    <w:p w14:paraId="1379A3D9" w14:textId="0C4642D5" w:rsidR="00045385" w:rsidRPr="0016100A" w:rsidRDefault="00045385" w:rsidP="00045385">
      <w:pPr>
        <w:pStyle w:val="ListParagraph"/>
        <w:numPr>
          <w:ilvl w:val="0"/>
          <w:numId w:val="4"/>
        </w:numPr>
        <w:spacing w:after="160" w:line="259" w:lineRule="auto"/>
        <w:ind w:left="714" w:hanging="357"/>
        <w:contextualSpacing w:val="0"/>
        <w:rPr>
          <w:rFonts w:cs="Arial"/>
        </w:rPr>
      </w:pPr>
      <w:r w:rsidRPr="0016100A">
        <w:rPr>
          <w:rFonts w:cs="Arial"/>
        </w:rPr>
        <w:t>This unit standard has been developed alongside others to align with and support the New Zealand Certificate in Adult and Tertiary Teaching (Level 5) [Ref:2993]. For an outline of how the relevant unit standards provide a pathway to this qualification, please refer to the landscape document</w:t>
      </w:r>
      <w:r w:rsidR="00A75822">
        <w:rPr>
          <w:rFonts w:cs="Arial"/>
        </w:rPr>
        <w:t>.</w:t>
      </w:r>
    </w:p>
    <w:p w14:paraId="3C8F65A4" w14:textId="5DC7C8A8" w:rsidR="00045385" w:rsidRDefault="00045385" w:rsidP="00045385">
      <w:pPr>
        <w:pStyle w:val="ListParagraph"/>
        <w:numPr>
          <w:ilvl w:val="0"/>
          <w:numId w:val="4"/>
        </w:numPr>
        <w:spacing w:after="160" w:line="259" w:lineRule="auto"/>
        <w:ind w:left="714" w:hanging="357"/>
        <w:contextualSpacing w:val="0"/>
        <w:rPr>
          <w:rFonts w:cs="Arial"/>
        </w:rPr>
      </w:pPr>
      <w:r w:rsidRPr="0016100A">
        <w:rPr>
          <w:rFonts w:cs="Arial"/>
        </w:rPr>
        <w:t xml:space="preserve">Candidates completing this unit standard will be directly involved in training adults and will have an education or training role in which they have direct access to learners. Types of organisation and roles may include but are not limited to </w:t>
      </w:r>
      <w:r>
        <w:rPr>
          <w:rFonts w:cs="Arial"/>
        </w:rPr>
        <w:t>p</w:t>
      </w:r>
      <w:r w:rsidRPr="0016100A">
        <w:rPr>
          <w:rFonts w:cs="Arial"/>
        </w:rPr>
        <w:t xml:space="preserve">olytechnics and </w:t>
      </w:r>
      <w:r>
        <w:rPr>
          <w:rFonts w:cs="Arial"/>
        </w:rPr>
        <w:t>i</w:t>
      </w:r>
      <w:r w:rsidRPr="0016100A">
        <w:rPr>
          <w:rFonts w:cs="Arial"/>
        </w:rPr>
        <w:t xml:space="preserve">nstitutes of </w:t>
      </w:r>
      <w:r>
        <w:rPr>
          <w:rFonts w:cs="Arial"/>
        </w:rPr>
        <w:t>t</w:t>
      </w:r>
      <w:r w:rsidRPr="0016100A">
        <w:rPr>
          <w:rFonts w:cs="Arial"/>
        </w:rPr>
        <w:t xml:space="preserve">echnology, </w:t>
      </w:r>
      <w:r>
        <w:rPr>
          <w:rFonts w:cs="Arial"/>
        </w:rPr>
        <w:t>p</w:t>
      </w:r>
      <w:r w:rsidRPr="0016100A">
        <w:rPr>
          <w:rFonts w:cs="Arial"/>
        </w:rPr>
        <w:t xml:space="preserve">rivate </w:t>
      </w:r>
      <w:r>
        <w:rPr>
          <w:rFonts w:cs="Arial"/>
        </w:rPr>
        <w:t>t</w:t>
      </w:r>
      <w:r w:rsidRPr="0016100A">
        <w:rPr>
          <w:rFonts w:cs="Arial"/>
        </w:rPr>
        <w:t xml:space="preserve">raining </w:t>
      </w:r>
      <w:r>
        <w:rPr>
          <w:rFonts w:cs="Arial"/>
        </w:rPr>
        <w:t>e</w:t>
      </w:r>
      <w:r w:rsidRPr="0016100A">
        <w:rPr>
          <w:rFonts w:cs="Arial"/>
        </w:rPr>
        <w:t xml:space="preserve">stablishments, community organisations, corporate and workplace training, and </w:t>
      </w:r>
      <w:r>
        <w:rPr>
          <w:rFonts w:cs="Arial"/>
        </w:rPr>
        <w:t>d</w:t>
      </w:r>
      <w:r w:rsidRPr="0016100A">
        <w:rPr>
          <w:rFonts w:cs="Arial"/>
        </w:rPr>
        <w:t xml:space="preserve">istrict </w:t>
      </w:r>
      <w:r>
        <w:rPr>
          <w:rFonts w:cs="Arial"/>
        </w:rPr>
        <w:t>h</w:t>
      </w:r>
      <w:r w:rsidRPr="0016100A">
        <w:rPr>
          <w:rFonts w:cs="Arial"/>
        </w:rPr>
        <w:t xml:space="preserve">ealth </w:t>
      </w:r>
      <w:r>
        <w:rPr>
          <w:rFonts w:cs="Arial"/>
        </w:rPr>
        <w:t>b</w:t>
      </w:r>
      <w:r w:rsidRPr="0016100A">
        <w:rPr>
          <w:rFonts w:cs="Arial"/>
        </w:rPr>
        <w:t>oards. Candidates are responsible for organising access to training opportunities.</w:t>
      </w:r>
    </w:p>
    <w:p w14:paraId="0C7473CE" w14:textId="6A8B4F92" w:rsidR="005E4683" w:rsidRPr="0016100A" w:rsidRDefault="005E4683" w:rsidP="00045385">
      <w:pPr>
        <w:pStyle w:val="ListParagraph"/>
        <w:numPr>
          <w:ilvl w:val="0"/>
          <w:numId w:val="4"/>
        </w:numPr>
        <w:spacing w:after="160" w:line="259" w:lineRule="auto"/>
        <w:ind w:left="714" w:hanging="357"/>
        <w:contextualSpacing w:val="0"/>
        <w:rPr>
          <w:rFonts w:cs="Arial"/>
        </w:rPr>
      </w:pPr>
      <w:r w:rsidRPr="005E4683">
        <w:rPr>
          <w:rFonts w:cs="Arial"/>
          <w:i/>
          <w:szCs w:val="22"/>
        </w:rPr>
        <w:t>New Zealand frameworks</w:t>
      </w:r>
      <w:r w:rsidRPr="005E4683">
        <w:rPr>
          <w:rFonts w:cs="Arial"/>
          <w:szCs w:val="22"/>
        </w:rPr>
        <w:t xml:space="preserve"> may include but are not limited to – Māori and Pasifika learning frameworks, the </w:t>
      </w:r>
      <w:r w:rsidRPr="005E4683">
        <w:rPr>
          <w:szCs w:val="22"/>
        </w:rPr>
        <w:t>Learning Progressions for Adult Literacy and Numeracy</w:t>
      </w:r>
      <w:r w:rsidRPr="005E4683">
        <w:rPr>
          <w:rFonts w:cs="Arial"/>
          <w:szCs w:val="22"/>
        </w:rPr>
        <w:t>, workplace/industry specific frameworks, international frameworks relevant to the context.</w:t>
      </w:r>
    </w:p>
    <w:p w14:paraId="18F25BB4" w14:textId="1EFDD097" w:rsidR="007F4659" w:rsidRPr="00557518" w:rsidRDefault="005738C3" w:rsidP="00390433">
      <w:pPr>
        <w:pStyle w:val="ListParagraph"/>
        <w:numPr>
          <w:ilvl w:val="0"/>
          <w:numId w:val="4"/>
        </w:numPr>
        <w:spacing w:before="120"/>
        <w:ind w:left="714" w:hanging="357"/>
        <w:contextualSpacing w:val="0"/>
        <w:rPr>
          <w:szCs w:val="22"/>
          <w:lang w:val="en-GB"/>
        </w:rPr>
      </w:pPr>
      <w:bookmarkStart w:id="3" w:name="_Hlk30689496"/>
      <w:bookmarkStart w:id="4" w:name="_Hlk7169380"/>
      <w:bookmarkStart w:id="5" w:name="_Hlk3989615"/>
      <w:r w:rsidRPr="00557518">
        <w:rPr>
          <w:lang w:val="en-GB"/>
        </w:rPr>
        <w:t>The assessor will hold an appropriate adult education qualification</w:t>
      </w:r>
      <w:r w:rsidR="00BC0683" w:rsidRPr="00557518">
        <w:rPr>
          <w:lang w:val="en-GB"/>
        </w:rPr>
        <w:t xml:space="preserve"> </w:t>
      </w:r>
      <w:r w:rsidR="003A075C" w:rsidRPr="00557518">
        <w:rPr>
          <w:lang w:val="en-GB"/>
        </w:rPr>
        <w:t>(</w:t>
      </w:r>
      <w:r w:rsidR="00BC0683" w:rsidRPr="00557518">
        <w:rPr>
          <w:lang w:val="en-GB"/>
        </w:rPr>
        <w:t>refer to CMR 045</w:t>
      </w:r>
      <w:r w:rsidR="003A075C" w:rsidRPr="00557518">
        <w:rPr>
          <w:lang w:val="en-GB"/>
        </w:rPr>
        <w:t>)</w:t>
      </w:r>
      <w:r w:rsidRPr="00557518">
        <w:rPr>
          <w:lang w:val="en-GB"/>
        </w:rPr>
        <w:t>.</w:t>
      </w:r>
      <w:bookmarkEnd w:id="3"/>
    </w:p>
    <w:p w14:paraId="7A6A508A" w14:textId="6AE2C6D2" w:rsidR="00C07421" w:rsidRPr="007F4659" w:rsidRDefault="00C07421" w:rsidP="005B3C53">
      <w:pPr>
        <w:pStyle w:val="Heading1"/>
        <w:rPr>
          <w:lang w:val="en-GB"/>
        </w:rPr>
      </w:pPr>
      <w:r w:rsidRPr="007F4659">
        <w:rPr>
          <w:lang w:val="en-GB"/>
        </w:rPr>
        <w:t>Definitions</w:t>
      </w:r>
    </w:p>
    <w:p w14:paraId="7B8A8D13" w14:textId="77777777" w:rsidR="00D36987" w:rsidRPr="00D36987" w:rsidRDefault="00D36987" w:rsidP="0009334D">
      <w:pPr>
        <w:tabs>
          <w:tab w:val="left" w:pos="567"/>
          <w:tab w:val="left" w:pos="1134"/>
          <w:tab w:val="left" w:pos="1417"/>
        </w:tabs>
        <w:rPr>
          <w:rFonts w:cs="Arial"/>
          <w:szCs w:val="22"/>
        </w:rPr>
      </w:pPr>
      <w:bookmarkStart w:id="6" w:name="_Hlk7169483"/>
      <w:bookmarkEnd w:id="4"/>
      <w:bookmarkEnd w:id="5"/>
      <w:r w:rsidRPr="00D36987">
        <w:rPr>
          <w:rFonts w:cs="Arial"/>
          <w:i/>
          <w:szCs w:val="22"/>
        </w:rPr>
        <w:t>Candidate</w:t>
      </w:r>
      <w:r w:rsidRPr="00D36987">
        <w:rPr>
          <w:rFonts w:cs="Arial"/>
          <w:szCs w:val="22"/>
        </w:rPr>
        <w:t xml:space="preserve"> is the person who is being assessed against this standard.</w:t>
      </w:r>
    </w:p>
    <w:p w14:paraId="0D5304EC" w14:textId="77777777" w:rsidR="00D36987" w:rsidRPr="00D36987" w:rsidRDefault="00D36987" w:rsidP="0009334D">
      <w:pPr>
        <w:tabs>
          <w:tab w:val="left" w:pos="567"/>
          <w:tab w:val="left" w:pos="1134"/>
          <w:tab w:val="left" w:pos="1417"/>
        </w:tabs>
        <w:rPr>
          <w:rFonts w:cs="Arial"/>
          <w:szCs w:val="22"/>
        </w:rPr>
      </w:pPr>
      <w:r w:rsidRPr="00D36987">
        <w:rPr>
          <w:rFonts w:cs="Arial"/>
          <w:i/>
          <w:szCs w:val="22"/>
        </w:rPr>
        <w:t>Contexts</w:t>
      </w:r>
      <w:r w:rsidRPr="00D36987">
        <w:rPr>
          <w:rFonts w:cs="Arial"/>
          <w:szCs w:val="22"/>
        </w:rPr>
        <w:t xml:space="preserve"> may be different physical settings (including workplace/industry specific), approaches to facilitation, or learner profile.</w:t>
      </w:r>
    </w:p>
    <w:p w14:paraId="44F07E51" w14:textId="77777777" w:rsidR="00D36987" w:rsidRPr="00D36987" w:rsidRDefault="00D36987" w:rsidP="0009334D">
      <w:pPr>
        <w:tabs>
          <w:tab w:val="left" w:pos="567"/>
          <w:tab w:val="left" w:pos="1134"/>
          <w:tab w:val="left" w:pos="1417"/>
          <w:tab w:val="left" w:pos="8570"/>
        </w:tabs>
        <w:rPr>
          <w:rFonts w:cs="Arial"/>
          <w:szCs w:val="22"/>
        </w:rPr>
      </w:pPr>
      <w:r w:rsidRPr="00D36987">
        <w:rPr>
          <w:rFonts w:cs="Arial"/>
          <w:i/>
          <w:szCs w:val="22"/>
        </w:rPr>
        <w:t>Learner</w:t>
      </w:r>
      <w:r w:rsidRPr="00D36987">
        <w:rPr>
          <w:rFonts w:cs="Arial"/>
          <w:szCs w:val="22"/>
        </w:rPr>
        <w:t xml:space="preserve"> is the person who is taught/trained by the candidate.</w:t>
      </w:r>
    </w:p>
    <w:p w14:paraId="592AC630" w14:textId="77777777" w:rsidR="00D36987" w:rsidRPr="00D36987" w:rsidRDefault="00D36987" w:rsidP="0009334D">
      <w:pPr>
        <w:tabs>
          <w:tab w:val="left" w:pos="567"/>
          <w:tab w:val="left" w:pos="1134"/>
          <w:tab w:val="left" w:pos="1417"/>
        </w:tabs>
        <w:rPr>
          <w:rFonts w:cs="Arial"/>
          <w:szCs w:val="22"/>
        </w:rPr>
      </w:pPr>
      <w:r w:rsidRPr="00D36987">
        <w:rPr>
          <w:rFonts w:cs="Arial"/>
          <w:i/>
          <w:szCs w:val="22"/>
        </w:rPr>
        <w:t>Learner needs</w:t>
      </w:r>
      <w:r w:rsidRPr="00D36987">
        <w:rPr>
          <w:rFonts w:cs="Arial"/>
          <w:szCs w:val="22"/>
        </w:rPr>
        <w:t xml:space="preserve"> include those related to building language, literacy and numeracy.</w:t>
      </w:r>
    </w:p>
    <w:p w14:paraId="5901F454" w14:textId="77777777" w:rsidR="00D36987" w:rsidRPr="00D36987" w:rsidRDefault="00D36987" w:rsidP="0009334D">
      <w:pPr>
        <w:tabs>
          <w:tab w:val="left" w:pos="567"/>
          <w:tab w:val="left" w:pos="1134"/>
          <w:tab w:val="left" w:pos="1417"/>
        </w:tabs>
        <w:rPr>
          <w:rFonts w:cs="Arial"/>
          <w:szCs w:val="22"/>
        </w:rPr>
      </w:pPr>
      <w:r w:rsidRPr="00D36987">
        <w:rPr>
          <w:rFonts w:cs="Arial"/>
          <w:i/>
          <w:szCs w:val="22"/>
        </w:rPr>
        <w:t xml:space="preserve">Learning demands </w:t>
      </w:r>
      <w:r w:rsidRPr="00D36987">
        <w:rPr>
          <w:rFonts w:cs="Arial"/>
          <w:szCs w:val="22"/>
        </w:rPr>
        <w:t xml:space="preserve">refers to </w:t>
      </w:r>
      <w:r w:rsidRPr="00D36987">
        <w:rPr>
          <w:szCs w:val="22"/>
        </w:rPr>
        <w:t>the purpose and scope of learning</w:t>
      </w:r>
    </w:p>
    <w:p w14:paraId="3B073300" w14:textId="637054FF" w:rsidR="00D36987" w:rsidRDefault="00D36987" w:rsidP="0009334D">
      <w:pPr>
        <w:tabs>
          <w:tab w:val="left" w:pos="567"/>
          <w:tab w:val="left" w:pos="1134"/>
          <w:tab w:val="left" w:pos="1417"/>
        </w:tabs>
        <w:rPr>
          <w:rFonts w:cs="Arial"/>
          <w:szCs w:val="22"/>
        </w:rPr>
      </w:pPr>
      <w:r w:rsidRPr="00D36987">
        <w:rPr>
          <w:rFonts w:cs="Arial"/>
          <w:i/>
          <w:szCs w:val="22"/>
        </w:rPr>
        <w:t>Learning session</w:t>
      </w:r>
      <w:r w:rsidRPr="00D36987">
        <w:rPr>
          <w:rFonts w:cs="Arial"/>
          <w:szCs w:val="22"/>
        </w:rPr>
        <w:t xml:space="preserve"> is a learning or training event that can be part of a course or </w:t>
      </w:r>
      <w:proofErr w:type="gramStart"/>
      <w:r w:rsidRPr="00D36987">
        <w:rPr>
          <w:rFonts w:cs="Arial"/>
          <w:szCs w:val="22"/>
        </w:rPr>
        <w:t>programme, but</w:t>
      </w:r>
      <w:proofErr w:type="gramEnd"/>
      <w:r w:rsidRPr="00D36987">
        <w:rPr>
          <w:rFonts w:cs="Arial"/>
          <w:szCs w:val="22"/>
        </w:rPr>
        <w:t xml:space="preserve"> has its own internal coherence in terms of outcomes and subject matter coverage, and is sufficiently discrete to be able to stand on its own.</w:t>
      </w:r>
    </w:p>
    <w:p w14:paraId="67799765" w14:textId="1D8013EE" w:rsidR="0017244E" w:rsidRPr="00D36987" w:rsidRDefault="0017244E" w:rsidP="0009334D">
      <w:pPr>
        <w:tabs>
          <w:tab w:val="left" w:pos="567"/>
          <w:tab w:val="left" w:pos="1134"/>
          <w:tab w:val="left" w:pos="1417"/>
        </w:tabs>
        <w:rPr>
          <w:rFonts w:cs="Arial"/>
          <w:szCs w:val="22"/>
        </w:rPr>
      </w:pPr>
      <w:r w:rsidRPr="0017244E">
        <w:rPr>
          <w:rFonts w:cs="Arial"/>
          <w:i/>
          <w:iCs/>
          <w:szCs w:val="22"/>
        </w:rPr>
        <w:t>New Zealand frameworks</w:t>
      </w:r>
      <w:r w:rsidRPr="0017244E">
        <w:rPr>
          <w:rFonts w:cs="Arial"/>
          <w:szCs w:val="22"/>
        </w:rPr>
        <w:t xml:space="preserve"> may include but are not limited to – Māori and Pasifika learning frameworks, the Learning Progressions for Adult Literacy and Numeracy, workplace/industry specific frameworks, international frameworks relevant to the context.</w:t>
      </w:r>
    </w:p>
    <w:p w14:paraId="5E80BED8" w14:textId="0A54D065" w:rsidR="00B0161A" w:rsidRPr="00204525" w:rsidRDefault="00AC08E5" w:rsidP="007B12C9">
      <w:pPr>
        <w:pStyle w:val="Heading1"/>
        <w:rPr>
          <w:lang w:val="en-GB"/>
        </w:rPr>
      </w:pPr>
      <w:r w:rsidRPr="00204525">
        <w:rPr>
          <w:lang w:val="en-GB"/>
        </w:rPr>
        <w:t>Ethical and Legal</w:t>
      </w:r>
      <w:r w:rsidR="00B0161A" w:rsidRPr="00204525">
        <w:rPr>
          <w:lang w:val="en-GB"/>
        </w:rPr>
        <w:t xml:space="preserve"> </w:t>
      </w:r>
      <w:r w:rsidRPr="00204525">
        <w:rPr>
          <w:lang w:val="en-GB"/>
        </w:rPr>
        <w:t>B</w:t>
      </w:r>
      <w:r w:rsidR="00B0161A" w:rsidRPr="00204525">
        <w:rPr>
          <w:lang w:val="en-GB"/>
        </w:rPr>
        <w:t>ehaviours</w:t>
      </w:r>
    </w:p>
    <w:p w14:paraId="7C698D95" w14:textId="7011E7A0" w:rsidR="00AD5DD1" w:rsidRDefault="00665D7A" w:rsidP="006741FA">
      <w:pPr>
        <w:rPr>
          <w:szCs w:val="22"/>
        </w:rPr>
      </w:pPr>
      <w:r w:rsidRPr="00204525">
        <w:rPr>
          <w:lang w:val="en-GB"/>
        </w:rPr>
        <w:t>Candidates must act professionally, ethically, and with cultural sensitivity during assessment against this standard.  This will include compliance with relevant legislation and organisational requirements.  Legislation</w:t>
      </w:r>
      <w:r w:rsidR="00DF0C20" w:rsidRPr="00204525">
        <w:rPr>
          <w:lang w:val="en-GB"/>
        </w:rPr>
        <w:t xml:space="preserve"> with any subsequent amendments,</w:t>
      </w:r>
      <w:r w:rsidRPr="00204525">
        <w:rPr>
          <w:lang w:val="en-GB"/>
        </w:rPr>
        <w:t xml:space="preserve"> may include the</w:t>
      </w:r>
      <w:bookmarkStart w:id="7" w:name="_Hlk7170561"/>
      <w:r w:rsidR="00AD5DD1" w:rsidRPr="00AD5DD1">
        <w:rPr>
          <w:szCs w:val="22"/>
        </w:rPr>
        <w:t>:</w:t>
      </w:r>
    </w:p>
    <w:p w14:paraId="5BA7707C" w14:textId="77777777" w:rsidR="00AD5DD1" w:rsidRPr="003B7624" w:rsidRDefault="00AD5DD1" w:rsidP="0009334D">
      <w:pPr>
        <w:pStyle w:val="ListParagraph"/>
        <w:numPr>
          <w:ilvl w:val="0"/>
          <w:numId w:val="24"/>
        </w:numPr>
      </w:pPr>
      <w:r w:rsidRPr="003B7624">
        <w:t xml:space="preserve">Health and Safety at Work Act 2015, </w:t>
      </w:r>
    </w:p>
    <w:p w14:paraId="41931EE3" w14:textId="77777777" w:rsidR="00AD5DD1" w:rsidRPr="0009334D" w:rsidRDefault="00AD5DD1" w:rsidP="0009334D">
      <w:pPr>
        <w:pStyle w:val="ListParagraph"/>
        <w:numPr>
          <w:ilvl w:val="0"/>
          <w:numId w:val="24"/>
        </w:numPr>
        <w:rPr>
          <w:rFonts w:cs="Arial"/>
          <w:szCs w:val="22"/>
        </w:rPr>
      </w:pPr>
      <w:r w:rsidRPr="0009334D">
        <w:rPr>
          <w:rFonts w:cs="Arial"/>
          <w:szCs w:val="22"/>
        </w:rPr>
        <w:t xml:space="preserve">Privacy Act 1993, </w:t>
      </w:r>
    </w:p>
    <w:p w14:paraId="4414BC23" w14:textId="77777777" w:rsidR="00AD5DD1" w:rsidRPr="0009334D" w:rsidRDefault="00AD5DD1" w:rsidP="0009334D">
      <w:pPr>
        <w:pStyle w:val="ListParagraph"/>
        <w:numPr>
          <w:ilvl w:val="0"/>
          <w:numId w:val="24"/>
        </w:numPr>
        <w:rPr>
          <w:rFonts w:cs="Arial"/>
          <w:szCs w:val="22"/>
        </w:rPr>
      </w:pPr>
      <w:r w:rsidRPr="0009334D">
        <w:rPr>
          <w:rFonts w:cs="Arial"/>
          <w:szCs w:val="22"/>
        </w:rPr>
        <w:t xml:space="preserve">Human Rights Act 1993, </w:t>
      </w:r>
    </w:p>
    <w:p w14:paraId="6A82641A" w14:textId="77777777" w:rsidR="00AD5DD1" w:rsidRPr="0009334D" w:rsidRDefault="00AD5DD1" w:rsidP="0009334D">
      <w:pPr>
        <w:pStyle w:val="ListParagraph"/>
        <w:numPr>
          <w:ilvl w:val="0"/>
          <w:numId w:val="24"/>
        </w:numPr>
        <w:rPr>
          <w:rFonts w:cs="Arial"/>
          <w:szCs w:val="22"/>
        </w:rPr>
      </w:pPr>
      <w:r w:rsidRPr="0009334D">
        <w:rPr>
          <w:rFonts w:cs="Arial"/>
          <w:szCs w:val="22"/>
        </w:rPr>
        <w:t xml:space="preserve">Copyright Act 1994, </w:t>
      </w:r>
    </w:p>
    <w:p w14:paraId="27472E09" w14:textId="77777777" w:rsidR="00AD5DD1" w:rsidRPr="0009334D" w:rsidRDefault="00AD5DD1" w:rsidP="0009334D">
      <w:pPr>
        <w:pStyle w:val="ListParagraph"/>
        <w:numPr>
          <w:ilvl w:val="0"/>
          <w:numId w:val="24"/>
        </w:numPr>
        <w:rPr>
          <w:rFonts w:cs="Arial"/>
          <w:szCs w:val="22"/>
        </w:rPr>
      </w:pPr>
      <w:r w:rsidRPr="0009334D">
        <w:rPr>
          <w:rFonts w:cs="Arial"/>
          <w:szCs w:val="22"/>
        </w:rPr>
        <w:t xml:space="preserve">Vulnerable Children Act 2014, </w:t>
      </w:r>
    </w:p>
    <w:p w14:paraId="70BDDB05" w14:textId="77777777" w:rsidR="00AD5DD1" w:rsidRPr="0009334D" w:rsidRDefault="00AD5DD1" w:rsidP="0009334D">
      <w:pPr>
        <w:pStyle w:val="ListParagraph"/>
        <w:numPr>
          <w:ilvl w:val="0"/>
          <w:numId w:val="24"/>
        </w:numPr>
        <w:rPr>
          <w:rFonts w:cs="Arial"/>
          <w:szCs w:val="22"/>
        </w:rPr>
      </w:pPr>
      <w:r w:rsidRPr="0009334D">
        <w:rPr>
          <w:rFonts w:cs="Arial"/>
          <w:szCs w:val="22"/>
        </w:rPr>
        <w:t>and any subsequent amendments.</w:t>
      </w:r>
    </w:p>
    <w:p w14:paraId="210A30ED" w14:textId="77777777" w:rsidR="00DD10E2" w:rsidRPr="00204525" w:rsidRDefault="00DD10E2" w:rsidP="00DD10E2">
      <w:pPr>
        <w:spacing w:line="259" w:lineRule="auto"/>
        <w:rPr>
          <w:rFonts w:cs="Arial"/>
          <w:lang w:val="en-GB"/>
        </w:rPr>
      </w:pPr>
      <w:bookmarkStart w:id="8" w:name="_Hlk17880132"/>
      <w:bookmarkStart w:id="9" w:name="_Hlk17880182"/>
      <w:r w:rsidRPr="00204525">
        <w:rPr>
          <w:rFonts w:cs="Arial"/>
          <w:lang w:val="en-GB"/>
        </w:rPr>
        <w:t xml:space="preserve">During the assessment, assessors must also ensure </w:t>
      </w:r>
      <w:bookmarkEnd w:id="8"/>
      <w:r w:rsidRPr="00204525">
        <w:rPr>
          <w:rFonts w:cs="Arial"/>
          <w:lang w:val="en-GB"/>
        </w:rPr>
        <w:t>the following:</w:t>
      </w:r>
    </w:p>
    <w:p w14:paraId="1F03BCC8" w14:textId="77777777" w:rsidR="00DD10E2" w:rsidRPr="00204525" w:rsidRDefault="00DD10E2" w:rsidP="00DD10E2">
      <w:pPr>
        <w:pStyle w:val="ListParagraph"/>
        <w:numPr>
          <w:ilvl w:val="0"/>
          <w:numId w:val="6"/>
        </w:numPr>
        <w:spacing w:after="160" w:line="259" w:lineRule="auto"/>
        <w:rPr>
          <w:rFonts w:cs="Arial"/>
          <w:lang w:val="en-GB"/>
        </w:rPr>
      </w:pPr>
      <w:r w:rsidRPr="00204525">
        <w:rPr>
          <w:rFonts w:cs="Arial"/>
          <w:lang w:val="en-GB"/>
        </w:rPr>
        <w:t xml:space="preserve">Confidentiality is maintained in all professional discussions undertaken for assessment purposes </w:t>
      </w:r>
    </w:p>
    <w:bookmarkEnd w:id="9"/>
    <w:p w14:paraId="6D6DFF79" w14:textId="77777777" w:rsidR="00DD10E2" w:rsidRPr="00D24CFF" w:rsidRDefault="00DD10E2" w:rsidP="00DD10E2">
      <w:pPr>
        <w:pStyle w:val="ListParagraph"/>
        <w:numPr>
          <w:ilvl w:val="0"/>
          <w:numId w:val="6"/>
        </w:numPr>
        <w:autoSpaceDE w:val="0"/>
        <w:autoSpaceDN w:val="0"/>
        <w:adjustRightInd w:val="0"/>
        <w:spacing w:after="0" w:line="259" w:lineRule="auto"/>
        <w:rPr>
          <w:rFonts w:cs="Arial"/>
          <w:b/>
          <w:szCs w:val="22"/>
        </w:rPr>
      </w:pPr>
      <w:r w:rsidRPr="00D24CFF">
        <w:rPr>
          <w:rFonts w:cs="Arial"/>
          <w:lang w:val="en-GB"/>
        </w:rPr>
        <w:t xml:space="preserve">Health and Safety </w:t>
      </w:r>
      <w:proofErr w:type="gramStart"/>
      <w:r w:rsidRPr="00D24CFF">
        <w:rPr>
          <w:rFonts w:cs="Arial"/>
          <w:lang w:val="en-GB"/>
        </w:rPr>
        <w:t>is observed at all times</w:t>
      </w:r>
      <w:proofErr w:type="gramEnd"/>
      <w:r w:rsidRPr="00D24CFF">
        <w:rPr>
          <w:rFonts w:cs="Arial"/>
          <w:lang w:val="en-GB"/>
        </w:rPr>
        <w:t xml:space="preserve"> in assessment tasks.</w:t>
      </w:r>
    </w:p>
    <w:p w14:paraId="374194B2" w14:textId="1D8AAE8F" w:rsidR="00C07421" w:rsidRPr="00AD5DD1" w:rsidRDefault="00C07421" w:rsidP="00983E29">
      <w:pPr>
        <w:pStyle w:val="Heading1"/>
        <w:rPr>
          <w:lang w:val="en-GB"/>
        </w:rPr>
      </w:pPr>
      <w:r w:rsidRPr="00AD5DD1">
        <w:rPr>
          <w:lang w:val="en-GB"/>
        </w:rPr>
        <w:lastRenderedPageBreak/>
        <w:t>Possible assessment tools</w:t>
      </w:r>
      <w:bookmarkEnd w:id="7"/>
    </w:p>
    <w:p w14:paraId="5E2DF468" w14:textId="368EDBAC" w:rsidR="007F4659" w:rsidRPr="005B3C53" w:rsidRDefault="00AD5DD1" w:rsidP="005B3C53">
      <w:pPr>
        <w:autoSpaceDE w:val="0"/>
        <w:autoSpaceDN w:val="0"/>
        <w:adjustRightInd w:val="0"/>
        <w:rPr>
          <w:rFonts w:cs="Arial"/>
          <w:b/>
          <w:szCs w:val="22"/>
        </w:rPr>
      </w:pPr>
      <w:bookmarkStart w:id="10" w:name="_Hlk7169507"/>
      <w:bookmarkEnd w:id="6"/>
      <w:r w:rsidRPr="005B3C53">
        <w:rPr>
          <w:rFonts w:cs="Arial"/>
          <w:szCs w:val="22"/>
          <w:lang w:val="en"/>
        </w:rPr>
        <w:t>There are a range of possible assessment tools that could be used for assessing candidates against</w:t>
      </w:r>
      <w:r w:rsidRPr="005B3C53">
        <w:rPr>
          <w:rFonts w:cs="Arial"/>
          <w:b/>
          <w:szCs w:val="22"/>
          <w:lang w:val="en"/>
        </w:rPr>
        <w:t xml:space="preserve"> </w:t>
      </w:r>
      <w:r w:rsidR="00276D1A" w:rsidRPr="005B3C53">
        <w:rPr>
          <w:rFonts w:cs="Arial"/>
          <w:bCs/>
          <w:szCs w:val="22"/>
          <w:lang w:val="en"/>
        </w:rPr>
        <w:t>29689</w:t>
      </w:r>
      <w:r w:rsidRPr="005B3C53">
        <w:rPr>
          <w:rFonts w:cs="Arial"/>
          <w:b/>
          <w:szCs w:val="22"/>
          <w:lang w:val="en"/>
        </w:rPr>
        <w:t>.</w:t>
      </w:r>
      <w:r w:rsidRPr="005B3C53">
        <w:rPr>
          <w:rFonts w:cs="Arial"/>
          <w:bCs/>
          <w:szCs w:val="22"/>
          <w:lang w:val="en"/>
        </w:rPr>
        <w:t xml:space="preserve"> These</w:t>
      </w:r>
      <w:r w:rsidRPr="005B3C53">
        <w:rPr>
          <w:rFonts w:cs="Arial"/>
          <w:szCs w:val="22"/>
          <w:lang w:val="en"/>
        </w:rPr>
        <w:t xml:space="preserve"> </w:t>
      </w:r>
      <w:bookmarkEnd w:id="10"/>
      <w:r w:rsidR="007F4659" w:rsidRPr="005B3C53">
        <w:rPr>
          <w:rFonts w:cs="Arial"/>
          <w:szCs w:val="22"/>
          <w:lang w:val="en"/>
        </w:rPr>
        <w:t xml:space="preserve">must </w:t>
      </w:r>
      <w:r w:rsidRPr="005B3C53">
        <w:rPr>
          <w:rFonts w:cs="Arial"/>
          <w:szCs w:val="22"/>
          <w:lang w:val="en"/>
        </w:rPr>
        <w:t>include</w:t>
      </w:r>
      <w:r w:rsidR="007F4659" w:rsidRPr="005B3C53">
        <w:rPr>
          <w:rFonts w:cs="Arial"/>
          <w:szCs w:val="22"/>
          <w:lang w:val="en"/>
        </w:rPr>
        <w:t xml:space="preserve"> </w:t>
      </w:r>
      <w:r w:rsidR="005B3C53" w:rsidRPr="005B3C53">
        <w:rPr>
          <w:rFonts w:cs="Arial"/>
          <w:szCs w:val="22"/>
        </w:rPr>
        <w:t>l</w:t>
      </w:r>
      <w:r w:rsidR="007F4659" w:rsidRPr="005B3C53">
        <w:rPr>
          <w:rFonts w:cs="Arial"/>
          <w:szCs w:val="22"/>
        </w:rPr>
        <w:t>earning session plans and may</w:t>
      </w:r>
      <w:r w:rsidR="005B3C53">
        <w:rPr>
          <w:rFonts w:cs="Arial"/>
          <w:szCs w:val="22"/>
        </w:rPr>
        <w:t xml:space="preserve"> also</w:t>
      </w:r>
      <w:r w:rsidR="007F4659" w:rsidRPr="005B3C53">
        <w:rPr>
          <w:rFonts w:cs="Arial"/>
          <w:szCs w:val="22"/>
        </w:rPr>
        <w:t xml:space="preserve"> include</w:t>
      </w:r>
      <w:r w:rsidR="005B3C53">
        <w:rPr>
          <w:rFonts w:cs="Arial"/>
          <w:szCs w:val="22"/>
        </w:rPr>
        <w:t>:</w:t>
      </w:r>
    </w:p>
    <w:p w14:paraId="227DB821" w14:textId="76FAFC19" w:rsidR="00E83936" w:rsidRDefault="00E83936" w:rsidP="00C91670">
      <w:pPr>
        <w:pStyle w:val="ListParagraph"/>
        <w:numPr>
          <w:ilvl w:val="0"/>
          <w:numId w:val="6"/>
        </w:numPr>
        <w:spacing w:after="0"/>
        <w:rPr>
          <w:rFonts w:cs="Arial"/>
          <w:szCs w:val="22"/>
        </w:rPr>
      </w:pPr>
      <w:r>
        <w:rPr>
          <w:rFonts w:cs="Arial"/>
          <w:szCs w:val="22"/>
        </w:rPr>
        <w:t>Written descriptions and analysis</w:t>
      </w:r>
    </w:p>
    <w:p w14:paraId="3F807647" w14:textId="77777777" w:rsidR="00983E29" w:rsidRPr="00204525" w:rsidRDefault="00983E29" w:rsidP="00983E29">
      <w:pPr>
        <w:pStyle w:val="ListParagraph"/>
        <w:numPr>
          <w:ilvl w:val="0"/>
          <w:numId w:val="6"/>
        </w:numPr>
        <w:rPr>
          <w:rFonts w:cs="Arial"/>
          <w:szCs w:val="22"/>
          <w:lang w:val="en-GB"/>
        </w:rPr>
      </w:pPr>
      <w:r w:rsidRPr="00204525">
        <w:rPr>
          <w:rFonts w:cs="Arial"/>
          <w:szCs w:val="22"/>
          <w:lang w:val="en-GB"/>
        </w:rPr>
        <w:t>Documented professional discussions</w:t>
      </w:r>
    </w:p>
    <w:p w14:paraId="4FCC8BD1" w14:textId="77777777" w:rsidR="00AD5DD1" w:rsidRPr="00835DE3" w:rsidRDefault="00AD5DD1" w:rsidP="00C91670">
      <w:pPr>
        <w:pStyle w:val="ListParagraph"/>
        <w:numPr>
          <w:ilvl w:val="0"/>
          <w:numId w:val="6"/>
        </w:numPr>
        <w:spacing w:after="0"/>
        <w:rPr>
          <w:rFonts w:cs="Arial"/>
          <w:szCs w:val="22"/>
        </w:rPr>
      </w:pPr>
      <w:r w:rsidRPr="00835DE3">
        <w:rPr>
          <w:rFonts w:cs="Arial"/>
          <w:szCs w:val="22"/>
        </w:rPr>
        <w:t>Reflective log/comments</w:t>
      </w:r>
    </w:p>
    <w:p w14:paraId="692E9667" w14:textId="77777777" w:rsidR="00E5180D" w:rsidRDefault="00E5180D" w:rsidP="003F2C83">
      <w:pPr>
        <w:keepNext/>
        <w:keepLines/>
        <w:rPr>
          <w:rFonts w:cs="Arial"/>
          <w:lang w:val="en-GB"/>
        </w:rPr>
      </w:pPr>
    </w:p>
    <w:p w14:paraId="2D0C7541" w14:textId="356B1C6F" w:rsidR="00983E29" w:rsidRPr="00204525" w:rsidRDefault="00983E29" w:rsidP="003F2C83">
      <w:pPr>
        <w:keepNext/>
        <w:keepLines/>
        <w:rPr>
          <w:rFonts w:cs="Arial"/>
          <w:lang w:val="en-GB"/>
        </w:rPr>
        <w:sectPr w:rsidR="00983E29" w:rsidRPr="00204525" w:rsidSect="00095A4E">
          <w:headerReference w:type="default" r:id="rId10"/>
          <w:footerReference w:type="default" r:id="rId11"/>
          <w:pgSz w:w="11907" w:h="16840" w:code="9"/>
          <w:pgMar w:top="1418" w:right="1134" w:bottom="1134" w:left="1134" w:header="567" w:footer="283" w:gutter="0"/>
          <w:paperSrc w:first="7" w:other="7"/>
          <w:cols w:space="720"/>
          <w:docGrid w:linePitch="326"/>
        </w:sectPr>
      </w:pPr>
    </w:p>
    <w:tbl>
      <w:tblPr>
        <w:tblStyle w:val="TableGrid"/>
        <w:tblW w:w="1459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FD7E5"/>
        <w:tblLook w:val="04A0" w:firstRow="1" w:lastRow="0" w:firstColumn="1" w:lastColumn="0" w:noHBand="0" w:noVBand="1"/>
      </w:tblPr>
      <w:tblGrid>
        <w:gridCol w:w="14591"/>
      </w:tblGrid>
      <w:tr w:rsidR="003F2C83" w:rsidRPr="00204525" w14:paraId="1104775B" w14:textId="77777777" w:rsidTr="006D6AE1">
        <w:tc>
          <w:tcPr>
            <w:tcW w:w="14591" w:type="dxa"/>
            <w:shd w:val="clear" w:color="auto" w:fill="BFD7E5"/>
          </w:tcPr>
          <w:p w14:paraId="42FD787F" w14:textId="5953E615" w:rsidR="003F2C83" w:rsidRPr="00204525" w:rsidRDefault="001A224B" w:rsidP="00095A4E">
            <w:pPr>
              <w:spacing w:before="240" w:after="240"/>
              <w:jc w:val="center"/>
              <w:rPr>
                <w:rFonts w:cs="Arial"/>
                <w:b/>
                <w:sz w:val="28"/>
                <w:szCs w:val="28"/>
                <w:lang w:val="en-GB"/>
              </w:rPr>
            </w:pPr>
            <w:r w:rsidRPr="00204525">
              <w:rPr>
                <w:rFonts w:cs="Arial"/>
                <w:b/>
                <w:sz w:val="28"/>
                <w:szCs w:val="28"/>
                <w:lang w:val="en-GB"/>
              </w:rPr>
              <w:lastRenderedPageBreak/>
              <w:t>Evidence and Judgement Guidance</w:t>
            </w:r>
          </w:p>
        </w:tc>
      </w:tr>
    </w:tbl>
    <w:p w14:paraId="7363A204" w14:textId="77777777" w:rsidR="003F2C83" w:rsidRPr="00204525" w:rsidRDefault="003F2C83" w:rsidP="003F2C83">
      <w:pPr>
        <w:rPr>
          <w:rFonts w:cs="Arial"/>
          <w:lang w:val="en-GB"/>
        </w:rPr>
      </w:pPr>
    </w:p>
    <w:tbl>
      <w:tblPr>
        <w:tblStyle w:val="TableGrid"/>
        <w:tblW w:w="14591" w:type="dxa"/>
        <w:tblLayout w:type="fixed"/>
        <w:tblLook w:val="01E0" w:firstRow="1" w:lastRow="1" w:firstColumn="1" w:lastColumn="1" w:noHBand="0" w:noVBand="0"/>
      </w:tblPr>
      <w:tblGrid>
        <w:gridCol w:w="2093"/>
        <w:gridCol w:w="2551"/>
        <w:gridCol w:w="2551"/>
        <w:gridCol w:w="2552"/>
        <w:gridCol w:w="2551"/>
        <w:gridCol w:w="2293"/>
      </w:tblGrid>
      <w:tr w:rsidR="003F2C83" w:rsidRPr="00204525" w14:paraId="782DF688" w14:textId="77777777" w:rsidTr="00095A4E">
        <w:tc>
          <w:tcPr>
            <w:tcW w:w="14591"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504B69FD" w14:textId="26A8B4CE" w:rsidR="003F2C83" w:rsidRPr="00204525" w:rsidRDefault="003F2C83" w:rsidP="00AD5DD1">
            <w:pPr>
              <w:tabs>
                <w:tab w:val="left" w:pos="6450"/>
              </w:tabs>
              <w:spacing w:after="0"/>
              <w:rPr>
                <w:rFonts w:cs="Arial"/>
                <w:b/>
                <w:sz w:val="22"/>
                <w:szCs w:val="22"/>
                <w:lang w:val="en-GB"/>
              </w:rPr>
            </w:pPr>
            <w:r w:rsidRPr="00204525">
              <w:rPr>
                <w:rFonts w:cs="Arial"/>
                <w:b/>
                <w:sz w:val="22"/>
                <w:szCs w:val="22"/>
                <w:lang w:val="en-GB"/>
              </w:rPr>
              <w:t>Unit standard</w:t>
            </w:r>
            <w:r w:rsidR="00AD5DD1">
              <w:rPr>
                <w:rFonts w:cs="Arial"/>
                <w:b/>
                <w:sz w:val="22"/>
                <w:szCs w:val="22"/>
                <w:lang w:val="en-GB"/>
              </w:rPr>
              <w:tab/>
            </w:r>
            <w:r w:rsidR="00035BDE">
              <w:rPr>
                <w:rFonts w:cs="Arial"/>
                <w:b/>
                <w:sz w:val="22"/>
                <w:szCs w:val="22"/>
                <w:lang w:val="en-GB"/>
              </w:rPr>
              <w:t>29689</w:t>
            </w:r>
          </w:p>
        </w:tc>
      </w:tr>
      <w:tr w:rsidR="00D36987" w:rsidRPr="00204525" w14:paraId="42082C67" w14:textId="77777777" w:rsidTr="00095A4E">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1657C7A1" w14:textId="77777777" w:rsidR="00D36987" w:rsidRPr="00204525" w:rsidRDefault="00D36987" w:rsidP="00D36987">
            <w:pPr>
              <w:spacing w:after="0"/>
              <w:rPr>
                <w:rFonts w:cs="Arial"/>
                <w:b/>
                <w:sz w:val="22"/>
                <w:szCs w:val="22"/>
                <w:lang w:val="en-GB"/>
              </w:rPr>
            </w:pPr>
            <w:r w:rsidRPr="00204525">
              <w:rPr>
                <w:rFonts w:cs="Arial"/>
                <w:b/>
                <w:sz w:val="22"/>
                <w:szCs w:val="22"/>
                <w:lang w:val="en-GB"/>
              </w:rPr>
              <w:t>Title</w:t>
            </w:r>
          </w:p>
        </w:tc>
        <w:tc>
          <w:tcPr>
            <w:tcW w:w="1249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409227A8" w14:textId="0F85F8FD" w:rsidR="00D36987" w:rsidRPr="00204525" w:rsidRDefault="00D36987" w:rsidP="00D36987">
            <w:pPr>
              <w:tabs>
                <w:tab w:val="left" w:pos="12502"/>
              </w:tabs>
              <w:spacing w:after="0"/>
              <w:rPr>
                <w:rFonts w:cs="Arial"/>
                <w:sz w:val="22"/>
                <w:szCs w:val="22"/>
                <w:lang w:val="en-GB"/>
              </w:rPr>
            </w:pPr>
            <w:r w:rsidRPr="009848AA">
              <w:rPr>
                <w:bCs/>
                <w:sz w:val="22"/>
                <w:szCs w:val="22"/>
              </w:rPr>
              <w:t>Design and prepare adult learning sessions for a variety of contexts</w:t>
            </w:r>
          </w:p>
        </w:tc>
      </w:tr>
      <w:tr w:rsidR="00D36987" w:rsidRPr="00204525" w14:paraId="0B07C651" w14:textId="77777777" w:rsidTr="00095A4E">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4E9C3320" w14:textId="77777777" w:rsidR="00D36987" w:rsidRPr="00204525" w:rsidRDefault="00D36987" w:rsidP="00D36987">
            <w:pPr>
              <w:spacing w:after="0"/>
              <w:rPr>
                <w:rFonts w:cs="Arial"/>
                <w:b/>
                <w:sz w:val="22"/>
                <w:szCs w:val="22"/>
                <w:lang w:val="en-GB"/>
              </w:rPr>
            </w:pPr>
            <w:r w:rsidRPr="00204525">
              <w:rPr>
                <w:rFonts w:cs="Arial"/>
                <w:b/>
                <w:sz w:val="22"/>
                <w:szCs w:val="22"/>
                <w:lang w:val="en-GB"/>
              </w:rPr>
              <w:t>Level</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96225F2" w14:textId="2101859C" w:rsidR="00D36987" w:rsidRPr="00204525" w:rsidRDefault="00D36987" w:rsidP="00D36987">
            <w:pPr>
              <w:tabs>
                <w:tab w:val="left" w:pos="12502"/>
              </w:tabs>
              <w:spacing w:after="0"/>
              <w:rPr>
                <w:rFonts w:cs="Arial"/>
                <w:sz w:val="22"/>
                <w:szCs w:val="22"/>
                <w:lang w:val="en-GB"/>
              </w:rPr>
            </w:pPr>
            <w:r>
              <w:rPr>
                <w:rFonts w:cs="Arial"/>
                <w:sz w:val="22"/>
                <w:szCs w:val="22"/>
                <w:lang w:val="en-GB"/>
              </w:rPr>
              <w:t>5</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5568E28" w14:textId="77777777" w:rsidR="00D36987" w:rsidRPr="00204525" w:rsidRDefault="00D36987" w:rsidP="00D36987">
            <w:pPr>
              <w:tabs>
                <w:tab w:val="left" w:pos="12502"/>
              </w:tabs>
              <w:spacing w:after="0"/>
              <w:rPr>
                <w:rFonts w:cs="Arial"/>
                <w:sz w:val="22"/>
                <w:szCs w:val="22"/>
                <w:lang w:val="en-GB"/>
              </w:rPr>
            </w:pPr>
            <w:r w:rsidRPr="00204525">
              <w:rPr>
                <w:rFonts w:cs="Arial"/>
                <w:b/>
                <w:sz w:val="22"/>
                <w:szCs w:val="22"/>
                <w:lang w:val="en-GB"/>
              </w:rPr>
              <w:t>Credits</w:t>
            </w:r>
          </w:p>
        </w:tc>
        <w:tc>
          <w:tcPr>
            <w:tcW w:w="25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9854D3" w14:textId="6EDCAA75" w:rsidR="00D36987" w:rsidRPr="00204525" w:rsidRDefault="00D36987" w:rsidP="00D36987">
            <w:pPr>
              <w:tabs>
                <w:tab w:val="left" w:pos="12502"/>
              </w:tabs>
              <w:spacing w:after="0"/>
              <w:rPr>
                <w:rFonts w:cs="Arial"/>
                <w:sz w:val="22"/>
                <w:szCs w:val="22"/>
                <w:lang w:val="en-GB"/>
              </w:rPr>
            </w:pPr>
            <w:r>
              <w:rPr>
                <w:rFonts w:cs="Arial"/>
                <w:sz w:val="22"/>
                <w:szCs w:val="22"/>
                <w:lang w:val="en-GB"/>
              </w:rPr>
              <w:t>12</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2FAD048" w14:textId="77777777" w:rsidR="00D36987" w:rsidRPr="00204525" w:rsidRDefault="00D36987" w:rsidP="00D36987">
            <w:pPr>
              <w:tabs>
                <w:tab w:val="left" w:pos="12502"/>
              </w:tabs>
              <w:spacing w:after="0"/>
              <w:rPr>
                <w:rFonts w:cs="Arial"/>
                <w:b/>
                <w:sz w:val="22"/>
                <w:szCs w:val="22"/>
                <w:lang w:val="en-GB"/>
              </w:rPr>
            </w:pPr>
            <w:r w:rsidRPr="00204525">
              <w:rPr>
                <w:rFonts w:cs="Arial"/>
                <w:b/>
                <w:sz w:val="22"/>
                <w:szCs w:val="22"/>
                <w:lang w:val="en-GB"/>
              </w:rPr>
              <w:t>Version</w:t>
            </w:r>
          </w:p>
        </w:tc>
        <w:tc>
          <w:tcPr>
            <w:tcW w:w="2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154BBF" w14:textId="45B79028" w:rsidR="00D36987" w:rsidRPr="00204525" w:rsidRDefault="00D36987" w:rsidP="00D36987">
            <w:pPr>
              <w:tabs>
                <w:tab w:val="left" w:pos="12502"/>
              </w:tabs>
              <w:spacing w:after="0"/>
              <w:rPr>
                <w:rFonts w:cs="Arial"/>
                <w:sz w:val="22"/>
                <w:szCs w:val="22"/>
                <w:lang w:val="en-GB"/>
              </w:rPr>
            </w:pPr>
            <w:r>
              <w:rPr>
                <w:rFonts w:cs="Arial"/>
                <w:sz w:val="22"/>
                <w:szCs w:val="22"/>
                <w:lang w:val="en-GB"/>
              </w:rPr>
              <w:t>1</w:t>
            </w:r>
          </w:p>
        </w:tc>
      </w:tr>
    </w:tbl>
    <w:p w14:paraId="2F1F356C" w14:textId="6DC33800" w:rsidR="003F2C83" w:rsidRPr="00204525" w:rsidRDefault="003F2C83" w:rsidP="003F2C83">
      <w:pPr>
        <w:rPr>
          <w:rFonts w:cs="Arial"/>
          <w:sz w:val="12"/>
          <w:szCs w:val="12"/>
          <w:lang w:val="en-GB"/>
        </w:rPr>
      </w:pPr>
    </w:p>
    <w:tbl>
      <w:tblPr>
        <w:tblStyle w:val="TableGrid"/>
        <w:tblW w:w="14591" w:type="dxa"/>
        <w:tblLayout w:type="fixed"/>
        <w:tblLook w:val="01E0" w:firstRow="1" w:lastRow="1" w:firstColumn="1" w:lastColumn="1" w:noHBand="0" w:noVBand="0"/>
      </w:tblPr>
      <w:tblGrid>
        <w:gridCol w:w="14591"/>
      </w:tblGrid>
      <w:tr w:rsidR="007B12C9" w:rsidRPr="00204525" w14:paraId="22D10474" w14:textId="77777777" w:rsidTr="00881170">
        <w:tc>
          <w:tcPr>
            <w:tcW w:w="14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Mar>
              <w:top w:w="113" w:type="dxa"/>
              <w:bottom w:w="113" w:type="dxa"/>
            </w:tcMar>
          </w:tcPr>
          <w:p w14:paraId="25DD86DC" w14:textId="7990C118" w:rsidR="007B12C9" w:rsidRPr="005B3C53" w:rsidRDefault="007B12C9" w:rsidP="002E0495">
            <w:pPr>
              <w:pStyle w:val="Heading2"/>
              <w:outlineLvl w:val="1"/>
              <w:rPr>
                <w:sz w:val="21"/>
                <w:szCs w:val="21"/>
                <w:lang w:val="en-GB"/>
              </w:rPr>
            </w:pPr>
            <w:r w:rsidRPr="005B3C53">
              <w:rPr>
                <w:sz w:val="21"/>
                <w:szCs w:val="21"/>
                <w:lang w:val="en-GB"/>
              </w:rPr>
              <w:t>Assessment Requirements:</w:t>
            </w:r>
          </w:p>
          <w:p w14:paraId="1282084D" w14:textId="2A3AC8CC" w:rsidR="00983E29" w:rsidRPr="005B3C53" w:rsidRDefault="00983E29" w:rsidP="005E4683">
            <w:pPr>
              <w:pStyle w:val="ListParagraph"/>
              <w:numPr>
                <w:ilvl w:val="0"/>
                <w:numId w:val="8"/>
              </w:numPr>
              <w:ind w:left="357" w:hanging="357"/>
              <w:contextualSpacing w:val="0"/>
              <w:rPr>
                <w:rFonts w:cs="Arial"/>
                <w:sz w:val="21"/>
                <w:szCs w:val="21"/>
              </w:rPr>
            </w:pPr>
            <w:r w:rsidRPr="005B3C53">
              <w:rPr>
                <w:sz w:val="21"/>
                <w:szCs w:val="21"/>
              </w:rPr>
              <w:t>The assessment will involve designing and preparing for four different learning sessions of at least 30 minutes duration, each of which covers at least two different contexts and a minimum of six individual adult learners.</w:t>
            </w:r>
          </w:p>
          <w:p w14:paraId="1A2CD16F" w14:textId="77777777" w:rsidR="003B56ED" w:rsidRPr="005B3C53" w:rsidRDefault="003B56ED" w:rsidP="003B56ED">
            <w:pPr>
              <w:numPr>
                <w:ilvl w:val="0"/>
                <w:numId w:val="8"/>
              </w:numPr>
              <w:tabs>
                <w:tab w:val="left" w:pos="567"/>
                <w:tab w:val="left" w:pos="1134"/>
                <w:tab w:val="left" w:pos="1417"/>
              </w:tabs>
              <w:ind w:left="357" w:hanging="357"/>
              <w:rPr>
                <w:sz w:val="21"/>
                <w:szCs w:val="21"/>
                <w:lang w:val="en-GB"/>
              </w:rPr>
            </w:pPr>
            <w:r w:rsidRPr="005B3C53">
              <w:rPr>
                <w:rFonts w:cs="Arial"/>
                <w:sz w:val="21"/>
                <w:szCs w:val="21"/>
                <w:lang w:val="en-GB"/>
              </w:rPr>
              <w:t>Assessors and candidates need to be very familiar with the outcome being assessed by the unit standard.  The outcomes, evidence requirements and explanatory notes contain information, definitions, and requirements that are crucial when interpreting the standard and assessing candidates against the standard.</w:t>
            </w:r>
          </w:p>
          <w:p w14:paraId="59BF8152" w14:textId="1D2B1E0E" w:rsidR="007B12C9" w:rsidRPr="00204525" w:rsidRDefault="0046378A" w:rsidP="003B56ED">
            <w:pPr>
              <w:numPr>
                <w:ilvl w:val="0"/>
                <w:numId w:val="8"/>
              </w:numPr>
              <w:tabs>
                <w:tab w:val="left" w:pos="567"/>
                <w:tab w:val="left" w:pos="1134"/>
                <w:tab w:val="left" w:pos="1417"/>
              </w:tabs>
              <w:ind w:left="357" w:hanging="357"/>
              <w:rPr>
                <w:lang w:val="en-GB"/>
              </w:rPr>
            </w:pPr>
            <w:r w:rsidRPr="005B3C53">
              <w:rPr>
                <w:rFonts w:cs="Arial"/>
                <w:i/>
                <w:sz w:val="21"/>
                <w:szCs w:val="21"/>
              </w:rPr>
              <w:t>New Zealand frameworks</w:t>
            </w:r>
            <w:r w:rsidRPr="005B3C53">
              <w:rPr>
                <w:rFonts w:cs="Arial"/>
                <w:sz w:val="21"/>
                <w:szCs w:val="21"/>
              </w:rPr>
              <w:t xml:space="preserve"> may include but are not limited to – Māori and Pasifika learning frameworks, the </w:t>
            </w:r>
            <w:r w:rsidRPr="005B3C53">
              <w:rPr>
                <w:sz w:val="21"/>
                <w:szCs w:val="21"/>
              </w:rPr>
              <w:t>Learning Progressions for Adult Literacy and Numeracy</w:t>
            </w:r>
            <w:r w:rsidRPr="005B3C53">
              <w:rPr>
                <w:rFonts w:cs="Arial"/>
                <w:sz w:val="21"/>
                <w:szCs w:val="21"/>
              </w:rPr>
              <w:t>, workplace/industry specific frameworks, international frameworks relevant to the context.</w:t>
            </w:r>
          </w:p>
        </w:tc>
      </w:tr>
    </w:tbl>
    <w:p w14:paraId="10BC60E2" w14:textId="77777777" w:rsidR="007B12C9" w:rsidRPr="00204525" w:rsidRDefault="007B12C9" w:rsidP="003F2C83">
      <w:pPr>
        <w:rPr>
          <w:rFonts w:cs="Arial"/>
          <w:sz w:val="12"/>
          <w:szCs w:val="12"/>
          <w:lang w:val="en-GB"/>
        </w:rPr>
      </w:pPr>
    </w:p>
    <w:tbl>
      <w:tblPr>
        <w:tblW w:w="5021"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4667"/>
        <w:gridCol w:w="4396"/>
        <w:gridCol w:w="5550"/>
      </w:tblGrid>
      <w:tr w:rsidR="00881170" w:rsidRPr="00204525" w14:paraId="5FD2A081" w14:textId="77777777" w:rsidTr="006D6AE1">
        <w:tc>
          <w:tcPr>
            <w:tcW w:w="5000" w:type="pct"/>
            <w:gridSpan w:val="3"/>
            <w:shd w:val="clear" w:color="auto" w:fill="BFD7E5"/>
          </w:tcPr>
          <w:p w14:paraId="23F096B7" w14:textId="6D952467" w:rsidR="00881170" w:rsidRPr="00204525" w:rsidDel="00B96C1F" w:rsidRDefault="00881170" w:rsidP="0026132E">
            <w:pPr>
              <w:pStyle w:val="Heading1"/>
              <w:rPr>
                <w:lang w:val="en-GB"/>
              </w:rPr>
            </w:pPr>
            <w:r w:rsidRPr="00AD5DD1">
              <w:rPr>
                <w:lang w:val="en-GB"/>
              </w:rPr>
              <w:lastRenderedPageBreak/>
              <w:t xml:space="preserve">Outcome </w:t>
            </w:r>
            <w:r w:rsidR="00204525" w:rsidRPr="00AD5DD1">
              <w:rPr>
                <w:lang w:val="en-GB"/>
              </w:rPr>
              <w:t>1</w:t>
            </w:r>
            <w:r w:rsidRPr="00AD5DD1">
              <w:rPr>
                <w:lang w:val="en-GB"/>
              </w:rPr>
              <w:t>:</w:t>
            </w:r>
            <w:r w:rsidRPr="00204525">
              <w:rPr>
                <w:lang w:val="en-GB"/>
              </w:rPr>
              <w:t xml:space="preserve"> </w:t>
            </w:r>
            <w:r w:rsidR="00AD5DD1">
              <w:rPr>
                <w:lang w:val="en-GB"/>
              </w:rPr>
              <w:t xml:space="preserve"> </w:t>
            </w:r>
            <w:r w:rsidR="00D36987" w:rsidRPr="00D36987">
              <w:t>Define parameters for learning sessions.</w:t>
            </w:r>
          </w:p>
        </w:tc>
      </w:tr>
      <w:tr w:rsidR="002C19ED" w:rsidRPr="00204525" w14:paraId="57B952E4" w14:textId="77777777" w:rsidTr="003517D1">
        <w:tc>
          <w:tcPr>
            <w:tcW w:w="1597" w:type="pct"/>
            <w:shd w:val="clear" w:color="auto" w:fill="E7E6E6" w:themeFill="background2"/>
          </w:tcPr>
          <w:p w14:paraId="5B513D1C" w14:textId="402EC2F3" w:rsidR="003F2C83" w:rsidRPr="00204525" w:rsidRDefault="00E86A38" w:rsidP="002E0495">
            <w:pPr>
              <w:pStyle w:val="Heading2"/>
              <w:jc w:val="center"/>
              <w:rPr>
                <w:lang w:val="en-GB"/>
              </w:rPr>
            </w:pPr>
            <w:r w:rsidRPr="00204525">
              <w:rPr>
                <w:lang w:val="en-GB"/>
              </w:rPr>
              <w:t>Outcome statement</w:t>
            </w:r>
          </w:p>
        </w:tc>
        <w:tc>
          <w:tcPr>
            <w:tcW w:w="1504" w:type="pct"/>
            <w:shd w:val="clear" w:color="auto" w:fill="E7E6E6" w:themeFill="background2"/>
          </w:tcPr>
          <w:p w14:paraId="56A242F2" w14:textId="6219FE23" w:rsidR="003F2C83" w:rsidRPr="00204525" w:rsidRDefault="00352550" w:rsidP="002E0495">
            <w:pPr>
              <w:pStyle w:val="Heading2"/>
              <w:jc w:val="center"/>
              <w:rPr>
                <w:lang w:val="en-GB"/>
              </w:rPr>
            </w:pPr>
            <w:r w:rsidRPr="00204525">
              <w:rPr>
                <w:lang w:val="en-GB"/>
              </w:rPr>
              <w:t>E</w:t>
            </w:r>
            <w:r w:rsidR="00E86A38" w:rsidRPr="00204525">
              <w:rPr>
                <w:lang w:val="en-GB"/>
              </w:rPr>
              <w:t xml:space="preserve">vidence </w:t>
            </w:r>
            <w:r w:rsidR="003F2C83" w:rsidRPr="00204525">
              <w:rPr>
                <w:lang w:val="en-GB"/>
              </w:rPr>
              <w:t>for achievement</w:t>
            </w:r>
          </w:p>
        </w:tc>
        <w:tc>
          <w:tcPr>
            <w:tcW w:w="1899" w:type="pct"/>
            <w:shd w:val="clear" w:color="auto" w:fill="E7E6E6" w:themeFill="background2"/>
          </w:tcPr>
          <w:p w14:paraId="29EF2DB5" w14:textId="1A377902" w:rsidR="003F2C83" w:rsidRPr="00204525" w:rsidRDefault="00B96C1F" w:rsidP="002E0495">
            <w:pPr>
              <w:pStyle w:val="Heading2"/>
              <w:jc w:val="center"/>
              <w:rPr>
                <w:lang w:val="en-GB"/>
              </w:rPr>
            </w:pPr>
            <w:r w:rsidRPr="00204525">
              <w:rPr>
                <w:lang w:val="en-GB"/>
              </w:rPr>
              <w:t>J</w:t>
            </w:r>
            <w:r w:rsidR="00E86A38" w:rsidRPr="00204525">
              <w:rPr>
                <w:lang w:val="en-GB"/>
              </w:rPr>
              <w:t>udgement</w:t>
            </w:r>
          </w:p>
        </w:tc>
      </w:tr>
      <w:tr w:rsidR="004A6459" w:rsidRPr="00204525" w14:paraId="3FFF8FDC" w14:textId="77777777" w:rsidTr="003517D1">
        <w:trPr>
          <w:trHeight w:val="2411"/>
        </w:trPr>
        <w:tc>
          <w:tcPr>
            <w:tcW w:w="1597" w:type="pc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4C2F4B47" w14:textId="111B344C" w:rsidR="004A6459" w:rsidRDefault="004A6459" w:rsidP="00D36987">
            <w:pPr>
              <w:rPr>
                <w:i/>
                <w:lang w:val="en-GB"/>
              </w:rPr>
            </w:pPr>
            <w:r w:rsidRPr="00204525">
              <w:rPr>
                <w:i/>
                <w:lang w:val="en-GB"/>
              </w:rPr>
              <w:t>Evidence requiremen</w:t>
            </w:r>
            <w:r>
              <w:rPr>
                <w:i/>
                <w:lang w:val="en-GB"/>
              </w:rPr>
              <w:t>ts</w:t>
            </w:r>
          </w:p>
          <w:p w14:paraId="77C4813D" w14:textId="5201CF2C" w:rsidR="004A6459" w:rsidRPr="00204525" w:rsidRDefault="004A6459" w:rsidP="00B563C2">
            <w:pPr>
              <w:ind w:left="586" w:hanging="586"/>
              <w:rPr>
                <w:szCs w:val="22"/>
                <w:lang w:val="en-GB"/>
              </w:rPr>
            </w:pPr>
            <w:r>
              <w:rPr>
                <w:lang w:val="en-GB"/>
              </w:rPr>
              <w:t>1.1</w:t>
            </w:r>
            <w:r>
              <w:rPr>
                <w:lang w:val="en-GB"/>
              </w:rPr>
              <w:tab/>
            </w:r>
            <w:r w:rsidRPr="00D36987">
              <w:rPr>
                <w:rFonts w:cs="Arial"/>
                <w:bCs/>
                <w:szCs w:val="22"/>
              </w:rPr>
              <w:t>Purpose for and scope of learning are identified in accordance with stakeholder needs.</w:t>
            </w:r>
            <w:r w:rsidRPr="00AD5DD1">
              <w:rPr>
                <w:rFonts w:cs="Arial"/>
                <w:bCs/>
                <w:szCs w:val="22"/>
              </w:rPr>
              <w:t xml:space="preserve"> </w:t>
            </w:r>
          </w:p>
        </w:tc>
        <w:tc>
          <w:tcPr>
            <w:tcW w:w="1504"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41083EA6" w14:textId="77777777" w:rsidR="004A6459" w:rsidRDefault="004A6459" w:rsidP="00493196">
            <w:pPr>
              <w:spacing w:after="0"/>
              <w:rPr>
                <w:szCs w:val="22"/>
              </w:rPr>
            </w:pPr>
          </w:p>
          <w:p w14:paraId="4A141478" w14:textId="56B30813" w:rsidR="004A6459" w:rsidRDefault="004A6459" w:rsidP="00AD3EC3">
            <w:pPr>
              <w:spacing w:after="0"/>
              <w:ind w:left="881" w:hanging="881"/>
              <w:rPr>
                <w:color w:val="000000" w:themeColor="text1"/>
                <w:szCs w:val="22"/>
              </w:rPr>
            </w:pPr>
            <w:r w:rsidRPr="00493196">
              <w:rPr>
                <w:szCs w:val="22"/>
              </w:rPr>
              <w:t>1.1-1.</w:t>
            </w:r>
            <w:r>
              <w:rPr>
                <w:szCs w:val="22"/>
              </w:rPr>
              <w:t>2</w:t>
            </w:r>
            <w:r>
              <w:rPr>
                <w:szCs w:val="22"/>
              </w:rPr>
              <w:tab/>
            </w:r>
            <w:r w:rsidRPr="00493196">
              <w:rPr>
                <w:color w:val="000000" w:themeColor="text1"/>
                <w:szCs w:val="22"/>
              </w:rPr>
              <w:t>Written d</w:t>
            </w:r>
            <w:r>
              <w:rPr>
                <w:color w:val="000000" w:themeColor="text1"/>
                <w:szCs w:val="22"/>
              </w:rPr>
              <w:t>escription</w:t>
            </w:r>
            <w:r w:rsidRPr="00493196">
              <w:rPr>
                <w:color w:val="000000" w:themeColor="text1"/>
                <w:szCs w:val="22"/>
              </w:rPr>
              <w:t>s/documented discussions</w:t>
            </w:r>
            <w:r>
              <w:rPr>
                <w:color w:val="000000" w:themeColor="text1"/>
                <w:szCs w:val="22"/>
              </w:rPr>
              <w:t xml:space="preserve">. </w:t>
            </w:r>
            <w:r w:rsidR="0049671A">
              <w:rPr>
                <w:color w:val="000000" w:themeColor="text1"/>
                <w:szCs w:val="22"/>
              </w:rPr>
              <w:t>Evidence can</w:t>
            </w:r>
            <w:r>
              <w:rPr>
                <w:color w:val="000000" w:themeColor="text1"/>
                <w:szCs w:val="22"/>
              </w:rPr>
              <w:t xml:space="preserve"> also include:</w:t>
            </w:r>
          </w:p>
          <w:p w14:paraId="4FE897BA" w14:textId="56F454B9" w:rsidR="004A6459" w:rsidRDefault="004A6459" w:rsidP="004A6459">
            <w:pPr>
              <w:pStyle w:val="ListParagraph"/>
              <w:numPr>
                <w:ilvl w:val="0"/>
                <w:numId w:val="31"/>
              </w:numPr>
              <w:spacing w:after="0"/>
              <w:ind w:left="1312" w:hanging="284"/>
              <w:rPr>
                <w:color w:val="000000" w:themeColor="text1"/>
                <w:szCs w:val="22"/>
              </w:rPr>
            </w:pPr>
            <w:r w:rsidRPr="004A6459">
              <w:rPr>
                <w:color w:val="000000" w:themeColor="text1"/>
                <w:szCs w:val="22"/>
              </w:rPr>
              <w:t>Completed pre-course learner surveys or needs analyses</w:t>
            </w:r>
          </w:p>
          <w:p w14:paraId="76631ACA" w14:textId="695A2FD4" w:rsidR="004A6459" w:rsidRDefault="004A6459" w:rsidP="004A6459">
            <w:pPr>
              <w:pStyle w:val="ListParagraph"/>
              <w:numPr>
                <w:ilvl w:val="0"/>
                <w:numId w:val="31"/>
              </w:numPr>
              <w:spacing w:after="0"/>
              <w:ind w:left="1312" w:hanging="284"/>
              <w:rPr>
                <w:color w:val="000000" w:themeColor="text1"/>
                <w:szCs w:val="22"/>
              </w:rPr>
            </w:pPr>
            <w:r w:rsidRPr="00493196">
              <w:rPr>
                <w:color w:val="000000" w:themeColor="text1"/>
                <w:szCs w:val="22"/>
              </w:rPr>
              <w:t xml:space="preserve">Company information </w:t>
            </w:r>
            <w:r>
              <w:rPr>
                <w:color w:val="000000" w:themeColor="text1"/>
                <w:szCs w:val="22"/>
              </w:rPr>
              <w:t>outlining</w:t>
            </w:r>
            <w:r w:rsidRPr="00493196">
              <w:rPr>
                <w:color w:val="000000" w:themeColor="text1"/>
                <w:szCs w:val="22"/>
              </w:rPr>
              <w:t xml:space="preserve"> budget</w:t>
            </w:r>
            <w:r>
              <w:rPr>
                <w:color w:val="000000" w:themeColor="text1"/>
                <w:szCs w:val="22"/>
              </w:rPr>
              <w:t>s</w:t>
            </w:r>
            <w:r w:rsidRPr="00493196">
              <w:rPr>
                <w:color w:val="000000" w:themeColor="text1"/>
                <w:szCs w:val="22"/>
              </w:rPr>
              <w:t>/timeframes</w:t>
            </w:r>
          </w:p>
          <w:p w14:paraId="43E9B8F9" w14:textId="670D905B" w:rsidR="004A6459" w:rsidRDefault="004A6459" w:rsidP="004A6459">
            <w:pPr>
              <w:pStyle w:val="ListParagraph"/>
              <w:numPr>
                <w:ilvl w:val="0"/>
                <w:numId w:val="31"/>
              </w:numPr>
              <w:spacing w:after="0"/>
              <w:ind w:left="1312" w:hanging="284"/>
              <w:rPr>
                <w:color w:val="000000" w:themeColor="text1"/>
                <w:szCs w:val="22"/>
              </w:rPr>
            </w:pPr>
            <w:r w:rsidRPr="004A6459">
              <w:rPr>
                <w:color w:val="000000" w:themeColor="text1"/>
                <w:szCs w:val="22"/>
              </w:rPr>
              <w:t>Competency framework</w:t>
            </w:r>
          </w:p>
          <w:p w14:paraId="489EE9E9" w14:textId="6EAB010D" w:rsidR="004A6459" w:rsidRPr="00AD5DD1" w:rsidRDefault="004A6459" w:rsidP="006904C3">
            <w:pPr>
              <w:pStyle w:val="ListParagraph"/>
              <w:numPr>
                <w:ilvl w:val="0"/>
                <w:numId w:val="31"/>
              </w:numPr>
              <w:spacing w:after="0"/>
              <w:ind w:left="1312" w:hanging="284"/>
              <w:rPr>
                <w:szCs w:val="22"/>
                <w:lang w:val="en-GB"/>
              </w:rPr>
            </w:pPr>
            <w:r w:rsidRPr="00493196">
              <w:rPr>
                <w:color w:val="000000" w:themeColor="text1"/>
                <w:szCs w:val="22"/>
              </w:rPr>
              <w:t>Programme documents</w:t>
            </w:r>
            <w:r w:rsidR="00AB0AB9">
              <w:rPr>
                <w:color w:val="000000" w:themeColor="text1"/>
                <w:szCs w:val="22"/>
              </w:rPr>
              <w:t>.</w:t>
            </w:r>
          </w:p>
        </w:tc>
        <w:tc>
          <w:tcPr>
            <w:tcW w:w="1899" w:type="pc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54994C56" w14:textId="77777777" w:rsidR="004A6459" w:rsidRPr="00204525" w:rsidRDefault="004A6459" w:rsidP="00941ADF">
            <w:pPr>
              <w:rPr>
                <w:rFonts w:cs="Arial"/>
                <w:i/>
                <w:szCs w:val="22"/>
                <w:lang w:val="en-GB"/>
              </w:rPr>
            </w:pPr>
            <w:r w:rsidRPr="00204525">
              <w:rPr>
                <w:rFonts w:cs="Arial"/>
                <w:i/>
                <w:szCs w:val="22"/>
                <w:lang w:val="en-GB"/>
              </w:rPr>
              <w:t>Evidence confirms</w:t>
            </w:r>
          </w:p>
          <w:p w14:paraId="13806717" w14:textId="38067446" w:rsidR="004A6459" w:rsidRPr="003517D1" w:rsidRDefault="004A6459" w:rsidP="0012008D">
            <w:pPr>
              <w:spacing w:after="0"/>
              <w:ind w:left="597" w:hanging="597"/>
              <w:contextualSpacing/>
              <w:rPr>
                <w:rFonts w:cs="Arial"/>
                <w:szCs w:val="22"/>
                <w:lang w:val="en-GB"/>
              </w:rPr>
            </w:pPr>
            <w:r>
              <w:rPr>
                <w:rFonts w:cs="Arial"/>
                <w:szCs w:val="22"/>
              </w:rPr>
              <w:t>1.1</w:t>
            </w:r>
            <w:r>
              <w:rPr>
                <w:rFonts w:cs="Arial"/>
                <w:szCs w:val="22"/>
              </w:rPr>
              <w:tab/>
              <w:t>Relevant documents clearly</w:t>
            </w:r>
            <w:r w:rsidRPr="00493196">
              <w:rPr>
                <w:rFonts w:cs="Arial"/>
                <w:color w:val="000000" w:themeColor="text1"/>
                <w:szCs w:val="22"/>
              </w:rPr>
              <w:t xml:space="preserve"> demonstrate the purpose of the learning sessions and the requirements of the stakeholder</w:t>
            </w:r>
            <w:r>
              <w:rPr>
                <w:rFonts w:cs="Arial"/>
                <w:color w:val="000000" w:themeColor="text1"/>
                <w:szCs w:val="22"/>
              </w:rPr>
              <w:t>(s)</w:t>
            </w:r>
            <w:r w:rsidR="00AB0AB9">
              <w:rPr>
                <w:rFonts w:cs="Arial"/>
                <w:color w:val="000000" w:themeColor="text1"/>
                <w:szCs w:val="22"/>
              </w:rPr>
              <w:t>.</w:t>
            </w:r>
          </w:p>
        </w:tc>
      </w:tr>
      <w:tr w:rsidR="004A6459" w:rsidRPr="00204525" w14:paraId="702E8397" w14:textId="77777777" w:rsidTr="003517D1">
        <w:trPr>
          <w:trHeight w:val="73"/>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DB12CAB" w14:textId="1337CD97" w:rsidR="004A6459" w:rsidRPr="00AD5DD1" w:rsidRDefault="004A6459" w:rsidP="0054417B">
            <w:pPr>
              <w:ind w:left="586" w:hanging="586"/>
              <w:rPr>
                <w:b/>
                <w:color w:val="000000" w:themeColor="text1"/>
                <w:lang w:val="en-GB"/>
              </w:rPr>
            </w:pPr>
            <w:r>
              <w:rPr>
                <w:lang w:val="en-GB"/>
              </w:rPr>
              <w:t>1.2</w:t>
            </w:r>
            <w:r>
              <w:rPr>
                <w:lang w:val="en-GB"/>
              </w:rPr>
              <w:tab/>
            </w:r>
            <w:r w:rsidRPr="00D36987">
              <w:rPr>
                <w:rFonts w:cs="Arial"/>
                <w:bCs/>
                <w:szCs w:val="22"/>
              </w:rPr>
              <w:t>Measurable and observable learning outcomes are developed in accordance with stakeholder requirements.</w:t>
            </w:r>
          </w:p>
        </w:tc>
        <w:tc>
          <w:tcPr>
            <w:tcW w:w="1504" w:type="pct"/>
            <w:vMerge/>
            <w:tcBorders>
              <w:left w:val="single" w:sz="8" w:space="0" w:color="D9D9D9" w:themeColor="background1" w:themeShade="D9"/>
              <w:right w:val="single" w:sz="8" w:space="0" w:color="D9D9D9" w:themeColor="background1" w:themeShade="D9"/>
            </w:tcBorders>
            <w:shd w:val="clear" w:color="auto" w:fill="auto"/>
          </w:tcPr>
          <w:p w14:paraId="110B8A0B" w14:textId="669CA887" w:rsidR="004A6459" w:rsidRPr="00AD5DD1" w:rsidDel="00605F7A" w:rsidRDefault="004A6459" w:rsidP="004A6459">
            <w:pPr>
              <w:spacing w:after="0"/>
              <w:ind w:left="881" w:hanging="881"/>
              <w:rPr>
                <w:rFonts w:cs="Arial"/>
                <w:color w:val="000000" w:themeColor="text1"/>
                <w:szCs w:val="22"/>
                <w:lang w:val="en-GB"/>
              </w:rPr>
            </w:pPr>
          </w:p>
        </w:tc>
        <w:tc>
          <w:tcPr>
            <w:tcW w:w="1899" w:type="pct"/>
            <w:tcBorders>
              <w:left w:val="single" w:sz="8" w:space="0" w:color="D9D9D9" w:themeColor="background1" w:themeShade="D9"/>
              <w:right w:val="single" w:sz="8" w:space="0" w:color="D9D9D9" w:themeColor="background1" w:themeShade="D9"/>
            </w:tcBorders>
            <w:shd w:val="clear" w:color="auto" w:fill="auto"/>
          </w:tcPr>
          <w:p w14:paraId="02BB8D75" w14:textId="6119EC8A" w:rsidR="004A6459" w:rsidRPr="0054417B" w:rsidDel="00A2269E" w:rsidRDefault="004A6459" w:rsidP="0012008D">
            <w:pPr>
              <w:spacing w:after="0"/>
              <w:ind w:left="597" w:hanging="597"/>
              <w:contextualSpacing/>
              <w:rPr>
                <w:rFonts w:cs="Arial"/>
                <w:strike/>
                <w:color w:val="000000" w:themeColor="text1"/>
                <w:szCs w:val="22"/>
              </w:rPr>
            </w:pPr>
            <w:r>
              <w:rPr>
                <w:rFonts w:cs="Arial"/>
                <w:color w:val="000000" w:themeColor="text1"/>
                <w:szCs w:val="22"/>
              </w:rPr>
              <w:t>1.2</w:t>
            </w:r>
            <w:r>
              <w:rPr>
                <w:rFonts w:cs="Arial"/>
                <w:color w:val="000000" w:themeColor="text1"/>
                <w:szCs w:val="22"/>
              </w:rPr>
              <w:tab/>
            </w:r>
            <w:r w:rsidRPr="00493196">
              <w:rPr>
                <w:rFonts w:cs="Arial"/>
                <w:color w:val="000000" w:themeColor="text1"/>
                <w:szCs w:val="22"/>
              </w:rPr>
              <w:t xml:space="preserve">Learning outcomes are </w:t>
            </w:r>
            <w:r>
              <w:rPr>
                <w:rFonts w:cs="Arial"/>
                <w:color w:val="000000" w:themeColor="text1"/>
                <w:szCs w:val="22"/>
              </w:rPr>
              <w:t xml:space="preserve">specific, </w:t>
            </w:r>
            <w:r w:rsidRPr="00493196">
              <w:rPr>
                <w:rFonts w:cs="Arial"/>
                <w:color w:val="000000" w:themeColor="text1"/>
                <w:szCs w:val="22"/>
              </w:rPr>
              <w:t>measurable</w:t>
            </w:r>
            <w:r>
              <w:rPr>
                <w:rFonts w:cs="Arial"/>
                <w:color w:val="000000" w:themeColor="text1"/>
                <w:szCs w:val="22"/>
              </w:rPr>
              <w:t xml:space="preserve">, achievable, </w:t>
            </w:r>
            <w:r w:rsidRPr="00493196">
              <w:rPr>
                <w:rFonts w:cs="Arial"/>
                <w:color w:val="000000" w:themeColor="text1"/>
                <w:szCs w:val="22"/>
              </w:rPr>
              <w:t>observable</w:t>
            </w:r>
            <w:r>
              <w:rPr>
                <w:rFonts w:cs="Arial"/>
                <w:color w:val="000000" w:themeColor="text1"/>
                <w:szCs w:val="22"/>
              </w:rPr>
              <w:t xml:space="preserve"> and timebound</w:t>
            </w:r>
            <w:r w:rsidRPr="00493196">
              <w:rPr>
                <w:rFonts w:cs="Arial"/>
                <w:color w:val="000000" w:themeColor="text1"/>
                <w:szCs w:val="22"/>
              </w:rPr>
              <w:t xml:space="preserve"> in accordance with stakeholder requirements. </w:t>
            </w:r>
          </w:p>
        </w:tc>
      </w:tr>
      <w:tr w:rsidR="004A6459" w:rsidRPr="00204525" w14:paraId="68B6154A" w14:textId="77777777" w:rsidTr="003517D1">
        <w:trPr>
          <w:trHeight w:val="73"/>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7A5D9D1" w14:textId="5C20A4F3" w:rsidR="004A6459" w:rsidRPr="00D36987" w:rsidRDefault="004A6459" w:rsidP="00B563C2">
            <w:pPr>
              <w:ind w:left="586" w:hanging="586"/>
              <w:rPr>
                <w:rFonts w:cs="Arial"/>
                <w:bCs/>
                <w:szCs w:val="22"/>
              </w:rPr>
            </w:pPr>
            <w:r>
              <w:rPr>
                <w:lang w:val="en-GB"/>
              </w:rPr>
              <w:t>1.3</w:t>
            </w:r>
            <w:r>
              <w:rPr>
                <w:lang w:val="en-GB"/>
              </w:rPr>
              <w:tab/>
            </w:r>
            <w:r w:rsidRPr="00D36987">
              <w:rPr>
                <w:rFonts w:cs="Arial"/>
                <w:bCs/>
                <w:szCs w:val="22"/>
              </w:rPr>
              <w:t>Potential learners and delivery context(s) for adult learning sessions are identified in accordance with stakeholder needs.</w:t>
            </w:r>
          </w:p>
          <w:p w14:paraId="1104CB16" w14:textId="77777777" w:rsidR="004A6459" w:rsidRPr="00AD3EC3" w:rsidRDefault="004A6459" w:rsidP="00AD3EC3">
            <w:pPr>
              <w:tabs>
                <w:tab w:val="left" w:pos="2551"/>
              </w:tabs>
              <w:spacing w:after="0"/>
              <w:rPr>
                <w:rFonts w:cs="Arial"/>
                <w:bCs/>
                <w:i/>
                <w:iCs/>
                <w:szCs w:val="22"/>
              </w:rPr>
            </w:pPr>
            <w:r w:rsidRPr="00AD3EC3">
              <w:rPr>
                <w:rFonts w:cs="Arial"/>
                <w:bCs/>
                <w:i/>
                <w:iCs/>
                <w:szCs w:val="22"/>
              </w:rPr>
              <w:t>Range</w:t>
            </w:r>
          </w:p>
          <w:p w14:paraId="71138A9F" w14:textId="49AB722D" w:rsidR="004A6459" w:rsidRPr="0054417B" w:rsidRDefault="004A6459" w:rsidP="0054417B">
            <w:pPr>
              <w:tabs>
                <w:tab w:val="left" w:pos="2551"/>
              </w:tabs>
              <w:rPr>
                <w:rFonts w:cs="Arial"/>
                <w:bCs/>
                <w:szCs w:val="22"/>
              </w:rPr>
            </w:pPr>
            <w:r w:rsidRPr="00D36987">
              <w:rPr>
                <w:rFonts w:cs="Arial"/>
                <w:bCs/>
                <w:szCs w:val="22"/>
              </w:rPr>
              <w:t>learners may include but are not limited to – Māori, Pasifika, youth, English language learners.</w:t>
            </w:r>
          </w:p>
        </w:tc>
        <w:tc>
          <w:tcPr>
            <w:tcW w:w="1504" w:type="pct"/>
            <w:vMerge w:val="restart"/>
            <w:tcBorders>
              <w:left w:val="single" w:sz="8" w:space="0" w:color="D9D9D9" w:themeColor="background1" w:themeShade="D9"/>
              <w:right w:val="single" w:sz="8" w:space="0" w:color="D9D9D9" w:themeColor="background1" w:themeShade="D9"/>
            </w:tcBorders>
            <w:shd w:val="clear" w:color="auto" w:fill="auto"/>
          </w:tcPr>
          <w:p w14:paraId="2DC7CCC7" w14:textId="77777777" w:rsidR="004A6459" w:rsidRDefault="004A6459" w:rsidP="004A6459">
            <w:pPr>
              <w:ind w:left="886" w:hanging="886"/>
              <w:rPr>
                <w:szCs w:val="22"/>
                <w:lang w:val="en-GB"/>
              </w:rPr>
            </w:pPr>
            <w:r>
              <w:rPr>
                <w:szCs w:val="22"/>
                <w:lang w:val="en-GB"/>
              </w:rPr>
              <w:t>1.3-1.5</w:t>
            </w:r>
            <w:r>
              <w:rPr>
                <w:szCs w:val="22"/>
                <w:lang w:val="en-GB"/>
              </w:rPr>
              <w:tab/>
            </w:r>
            <w:r w:rsidRPr="00493196">
              <w:rPr>
                <w:color w:val="000000" w:themeColor="text1"/>
                <w:szCs w:val="22"/>
              </w:rPr>
              <w:t>Written d</w:t>
            </w:r>
            <w:r>
              <w:rPr>
                <w:color w:val="000000" w:themeColor="text1"/>
                <w:szCs w:val="22"/>
              </w:rPr>
              <w:t>escription</w:t>
            </w:r>
            <w:r w:rsidRPr="00493196">
              <w:rPr>
                <w:color w:val="000000" w:themeColor="text1"/>
                <w:szCs w:val="22"/>
              </w:rPr>
              <w:t>s/documented discussions</w:t>
            </w:r>
            <w:r>
              <w:rPr>
                <w:szCs w:val="22"/>
                <w:lang w:val="en-GB"/>
              </w:rPr>
              <w:t xml:space="preserve"> covering delivery context, including learner profile.</w:t>
            </w:r>
          </w:p>
          <w:p w14:paraId="72376454" w14:textId="77777777" w:rsidR="00780922" w:rsidRPr="00780922" w:rsidRDefault="00780922" w:rsidP="00780922">
            <w:pPr>
              <w:rPr>
                <w:szCs w:val="22"/>
                <w:lang w:val="en-GB"/>
              </w:rPr>
            </w:pPr>
          </w:p>
          <w:p w14:paraId="6CBED563" w14:textId="77777777" w:rsidR="00780922" w:rsidRPr="00780922" w:rsidRDefault="00780922" w:rsidP="00780922">
            <w:pPr>
              <w:rPr>
                <w:szCs w:val="22"/>
                <w:lang w:val="en-GB"/>
              </w:rPr>
            </w:pPr>
          </w:p>
          <w:p w14:paraId="42418A07" w14:textId="77777777" w:rsidR="00780922" w:rsidRPr="00780922" w:rsidRDefault="00780922" w:rsidP="00780922">
            <w:pPr>
              <w:rPr>
                <w:szCs w:val="22"/>
                <w:lang w:val="en-GB"/>
              </w:rPr>
            </w:pPr>
          </w:p>
          <w:p w14:paraId="5B1406C2" w14:textId="77777777" w:rsidR="00780922" w:rsidRPr="00780922" w:rsidRDefault="00780922" w:rsidP="00780922">
            <w:pPr>
              <w:rPr>
                <w:szCs w:val="22"/>
                <w:lang w:val="en-GB"/>
              </w:rPr>
            </w:pPr>
          </w:p>
          <w:p w14:paraId="7A458748" w14:textId="77777777" w:rsidR="00780922" w:rsidRPr="00780922" w:rsidRDefault="00780922" w:rsidP="00780922">
            <w:pPr>
              <w:rPr>
                <w:szCs w:val="22"/>
                <w:lang w:val="en-GB"/>
              </w:rPr>
            </w:pPr>
          </w:p>
          <w:p w14:paraId="06791924" w14:textId="77777777" w:rsidR="00780922" w:rsidRPr="00780922" w:rsidRDefault="00780922" w:rsidP="00780922">
            <w:pPr>
              <w:rPr>
                <w:szCs w:val="22"/>
                <w:lang w:val="en-GB"/>
              </w:rPr>
            </w:pPr>
          </w:p>
          <w:p w14:paraId="452482DE" w14:textId="77777777" w:rsidR="00780922" w:rsidRPr="00780922" w:rsidRDefault="00780922" w:rsidP="00780922">
            <w:pPr>
              <w:rPr>
                <w:szCs w:val="22"/>
                <w:lang w:val="en-GB"/>
              </w:rPr>
            </w:pPr>
          </w:p>
          <w:p w14:paraId="10293760" w14:textId="77777777" w:rsidR="00780922" w:rsidRPr="00780922" w:rsidRDefault="00780922" w:rsidP="00780922">
            <w:pPr>
              <w:rPr>
                <w:szCs w:val="22"/>
                <w:lang w:val="en-GB"/>
              </w:rPr>
            </w:pPr>
          </w:p>
          <w:p w14:paraId="23A1D389" w14:textId="77777777" w:rsidR="00780922" w:rsidRPr="00780922" w:rsidRDefault="00780922" w:rsidP="00780922">
            <w:pPr>
              <w:rPr>
                <w:szCs w:val="22"/>
                <w:lang w:val="en-GB"/>
              </w:rPr>
            </w:pPr>
          </w:p>
          <w:p w14:paraId="49F060CF" w14:textId="77777777" w:rsidR="00780922" w:rsidRPr="00780922" w:rsidRDefault="00780922" w:rsidP="00780922">
            <w:pPr>
              <w:rPr>
                <w:szCs w:val="22"/>
                <w:lang w:val="en-GB"/>
              </w:rPr>
            </w:pPr>
          </w:p>
          <w:p w14:paraId="15B9E0FD" w14:textId="25BECCD4" w:rsidR="00780922" w:rsidRPr="00780922" w:rsidRDefault="00780922" w:rsidP="00780922">
            <w:pPr>
              <w:tabs>
                <w:tab w:val="left" w:pos="2772"/>
              </w:tabs>
              <w:rPr>
                <w:szCs w:val="22"/>
                <w:lang w:val="en-GB"/>
              </w:rPr>
            </w:pPr>
            <w:r>
              <w:rPr>
                <w:szCs w:val="22"/>
                <w:lang w:val="en-GB"/>
              </w:rPr>
              <w:tab/>
            </w:r>
          </w:p>
        </w:tc>
        <w:tc>
          <w:tcPr>
            <w:tcW w:w="1899" w:type="pct"/>
            <w:tcBorders>
              <w:left w:val="single" w:sz="8" w:space="0" w:color="D9D9D9" w:themeColor="background1" w:themeShade="D9"/>
              <w:right w:val="single" w:sz="8" w:space="0" w:color="D9D9D9" w:themeColor="background1" w:themeShade="D9"/>
            </w:tcBorders>
            <w:shd w:val="clear" w:color="auto" w:fill="auto"/>
          </w:tcPr>
          <w:p w14:paraId="4034029B" w14:textId="77777777" w:rsidR="000918D8" w:rsidRDefault="004A6459" w:rsidP="0012008D">
            <w:pPr>
              <w:spacing w:after="0"/>
              <w:ind w:left="597" w:hanging="597"/>
              <w:contextualSpacing/>
              <w:rPr>
                <w:rFonts w:cs="Arial"/>
                <w:color w:val="000000" w:themeColor="text1"/>
                <w:szCs w:val="22"/>
              </w:rPr>
            </w:pPr>
            <w:r>
              <w:rPr>
                <w:rFonts w:cs="Arial"/>
                <w:color w:val="000000" w:themeColor="text1"/>
                <w:szCs w:val="22"/>
              </w:rPr>
              <w:t>1.3</w:t>
            </w:r>
            <w:r>
              <w:rPr>
                <w:rFonts w:cs="Arial"/>
                <w:color w:val="000000" w:themeColor="text1"/>
                <w:szCs w:val="22"/>
              </w:rPr>
              <w:tab/>
            </w:r>
            <w:r w:rsidR="000918D8">
              <w:rPr>
                <w:rFonts w:cs="Arial"/>
                <w:color w:val="000000" w:themeColor="text1"/>
                <w:szCs w:val="22"/>
              </w:rPr>
              <w:t>Provision/demonstration of the following:</w:t>
            </w:r>
          </w:p>
          <w:p w14:paraId="0FAD2CB2" w14:textId="771120A1" w:rsidR="000918D8" w:rsidRDefault="000918D8" w:rsidP="000918D8">
            <w:pPr>
              <w:pStyle w:val="ListParagraph"/>
              <w:numPr>
                <w:ilvl w:val="0"/>
                <w:numId w:val="32"/>
              </w:numPr>
              <w:spacing w:after="0"/>
              <w:rPr>
                <w:rFonts w:cs="Arial"/>
                <w:color w:val="000000" w:themeColor="text1"/>
                <w:szCs w:val="22"/>
              </w:rPr>
            </w:pPr>
            <w:r>
              <w:rPr>
                <w:rFonts w:cs="Arial"/>
                <w:szCs w:val="22"/>
                <w:lang w:val="en-GB"/>
              </w:rPr>
              <w:t>Two different contexts are described</w:t>
            </w:r>
          </w:p>
          <w:p w14:paraId="506F1C15" w14:textId="774D2CF3" w:rsidR="000918D8" w:rsidRDefault="000918D8" w:rsidP="000918D8">
            <w:pPr>
              <w:pStyle w:val="ListParagraph"/>
              <w:numPr>
                <w:ilvl w:val="0"/>
                <w:numId w:val="32"/>
              </w:numPr>
              <w:spacing w:after="0"/>
              <w:rPr>
                <w:rFonts w:cs="Arial"/>
                <w:color w:val="000000" w:themeColor="text1"/>
                <w:szCs w:val="22"/>
              </w:rPr>
            </w:pPr>
            <w:r>
              <w:rPr>
                <w:rFonts w:cs="Arial"/>
                <w:szCs w:val="22"/>
                <w:lang w:val="en-GB"/>
              </w:rPr>
              <w:t>The learner profile describes at least six individual learners</w:t>
            </w:r>
          </w:p>
          <w:p w14:paraId="1C1C194D" w14:textId="0198728C" w:rsidR="004A6459" w:rsidRPr="000918D8" w:rsidRDefault="004A6459" w:rsidP="000918D8">
            <w:pPr>
              <w:pStyle w:val="ListParagraph"/>
              <w:numPr>
                <w:ilvl w:val="0"/>
                <w:numId w:val="32"/>
              </w:numPr>
              <w:spacing w:after="0"/>
              <w:rPr>
                <w:rFonts w:cs="Arial"/>
                <w:color w:val="000000" w:themeColor="text1"/>
                <w:szCs w:val="22"/>
              </w:rPr>
            </w:pPr>
            <w:r w:rsidRPr="000918D8">
              <w:rPr>
                <w:rFonts w:cs="Arial"/>
                <w:color w:val="000000" w:themeColor="text1"/>
                <w:szCs w:val="22"/>
              </w:rPr>
              <w:t>The profile of the learners and the context for the learning sessions has been identified in accordance with stakeholder needs.</w:t>
            </w:r>
          </w:p>
          <w:p w14:paraId="16F8FAB1" w14:textId="009C4982" w:rsidR="004A6459" w:rsidRPr="0054417B" w:rsidRDefault="004A6459" w:rsidP="000918D8">
            <w:pPr>
              <w:spacing w:after="0"/>
              <w:contextualSpacing/>
              <w:rPr>
                <w:rFonts w:cs="Arial"/>
                <w:szCs w:val="22"/>
                <w:lang w:val="en-GB"/>
              </w:rPr>
            </w:pPr>
          </w:p>
        </w:tc>
      </w:tr>
      <w:tr w:rsidR="004A6459" w:rsidRPr="00204525" w14:paraId="35A33486" w14:textId="77777777" w:rsidTr="003517D1">
        <w:trPr>
          <w:trHeight w:val="73"/>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47D5917" w14:textId="0F3EA049" w:rsidR="004A6459" w:rsidRPr="00AD3EC3" w:rsidRDefault="004A6459" w:rsidP="00AD3EC3">
            <w:pPr>
              <w:ind w:left="586" w:hanging="586"/>
              <w:rPr>
                <w:lang w:val="en-GB"/>
              </w:rPr>
            </w:pPr>
            <w:r>
              <w:rPr>
                <w:lang w:val="en-GB"/>
              </w:rPr>
              <w:t>1.4</w:t>
            </w:r>
            <w:r>
              <w:rPr>
                <w:lang w:val="en-GB"/>
              </w:rPr>
              <w:tab/>
            </w:r>
            <w:r w:rsidRPr="00B563C2">
              <w:rPr>
                <w:rFonts w:cs="Arial"/>
                <w:bCs/>
                <w:szCs w:val="22"/>
              </w:rPr>
              <w:t>The needs, strengths and goals of learners are identified in relation to the learning demands of the context.</w:t>
            </w:r>
          </w:p>
        </w:tc>
        <w:tc>
          <w:tcPr>
            <w:tcW w:w="1504" w:type="pct"/>
            <w:vMerge/>
            <w:tcBorders>
              <w:left w:val="single" w:sz="8" w:space="0" w:color="D9D9D9" w:themeColor="background1" w:themeShade="D9"/>
              <w:right w:val="single" w:sz="8" w:space="0" w:color="D9D9D9" w:themeColor="background1" w:themeShade="D9"/>
            </w:tcBorders>
            <w:shd w:val="clear" w:color="auto" w:fill="auto"/>
          </w:tcPr>
          <w:p w14:paraId="17CF9EE0" w14:textId="77777777" w:rsidR="004A6459" w:rsidRDefault="004A6459" w:rsidP="00AD5DD1">
            <w:pPr>
              <w:rPr>
                <w:szCs w:val="22"/>
              </w:rPr>
            </w:pPr>
          </w:p>
        </w:tc>
        <w:tc>
          <w:tcPr>
            <w:tcW w:w="1899" w:type="pct"/>
            <w:tcBorders>
              <w:left w:val="single" w:sz="8" w:space="0" w:color="D9D9D9" w:themeColor="background1" w:themeShade="D9"/>
              <w:right w:val="single" w:sz="8" w:space="0" w:color="D9D9D9" w:themeColor="background1" w:themeShade="D9"/>
            </w:tcBorders>
            <w:shd w:val="clear" w:color="auto" w:fill="auto"/>
          </w:tcPr>
          <w:p w14:paraId="130EB0D9" w14:textId="6AA7775F" w:rsidR="004A6459" w:rsidRPr="003517D1" w:rsidRDefault="004A6459" w:rsidP="0012008D">
            <w:pPr>
              <w:ind w:left="597" w:hanging="597"/>
              <w:rPr>
                <w:rFonts w:cs="Arial"/>
                <w:color w:val="000000" w:themeColor="text1"/>
                <w:szCs w:val="22"/>
              </w:rPr>
            </w:pPr>
            <w:r>
              <w:rPr>
                <w:rFonts w:cs="Arial"/>
                <w:color w:val="000000" w:themeColor="text1"/>
                <w:szCs w:val="22"/>
              </w:rPr>
              <w:t>1.4</w:t>
            </w:r>
            <w:r>
              <w:rPr>
                <w:rFonts w:cs="Arial"/>
                <w:color w:val="000000" w:themeColor="text1"/>
                <w:szCs w:val="22"/>
              </w:rPr>
              <w:tab/>
            </w:r>
            <w:r w:rsidRPr="003517D1">
              <w:rPr>
                <w:rFonts w:cs="Arial"/>
                <w:color w:val="000000" w:themeColor="text1"/>
                <w:szCs w:val="22"/>
              </w:rPr>
              <w:t xml:space="preserve">Learner needs are documented in a way that shows they have been thoroughly reviewed to identify the learners’ strengths and goals.  These need to be mapped or linked to the learning demands of the workplace context, </w:t>
            </w:r>
            <w:r>
              <w:rPr>
                <w:rFonts w:cs="Arial"/>
                <w:color w:val="000000" w:themeColor="text1"/>
                <w:szCs w:val="22"/>
              </w:rPr>
              <w:t xml:space="preserve">ideally </w:t>
            </w:r>
            <w:r w:rsidRPr="003517D1">
              <w:rPr>
                <w:rFonts w:cs="Arial"/>
                <w:color w:val="000000" w:themeColor="text1"/>
                <w:szCs w:val="22"/>
              </w:rPr>
              <w:t>using the literacy and numeracy progression documents</w:t>
            </w:r>
            <w:r w:rsidR="00AB0AB9">
              <w:rPr>
                <w:rFonts w:cs="Arial"/>
                <w:color w:val="000000" w:themeColor="text1"/>
                <w:szCs w:val="22"/>
              </w:rPr>
              <w:t>.</w:t>
            </w:r>
          </w:p>
        </w:tc>
      </w:tr>
      <w:tr w:rsidR="004A6459" w:rsidRPr="00204525" w14:paraId="333DF75A" w14:textId="77777777" w:rsidTr="003517D1">
        <w:trPr>
          <w:trHeight w:val="73"/>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96B7C51" w14:textId="17D99B11" w:rsidR="004A6459" w:rsidRPr="00493196" w:rsidRDefault="004A6459" w:rsidP="00B563C2">
            <w:pPr>
              <w:ind w:left="586" w:hanging="586"/>
              <w:rPr>
                <w:rFonts w:cs="Arial"/>
                <w:bCs/>
                <w:szCs w:val="22"/>
              </w:rPr>
            </w:pPr>
            <w:r>
              <w:rPr>
                <w:lang w:val="en-GB"/>
              </w:rPr>
              <w:t>1.5</w:t>
            </w:r>
            <w:r>
              <w:rPr>
                <w:lang w:val="en-GB"/>
              </w:rPr>
              <w:tab/>
            </w:r>
            <w:r w:rsidRPr="00493196">
              <w:rPr>
                <w:rFonts w:cs="Arial"/>
                <w:bCs/>
                <w:szCs w:val="22"/>
              </w:rPr>
              <w:t xml:space="preserve">Any constraints to delivery of learning sessions are identified and addressed </w:t>
            </w:r>
            <w:r w:rsidRPr="00493196">
              <w:rPr>
                <w:rFonts w:cs="Arial"/>
                <w:bCs/>
                <w:szCs w:val="22"/>
              </w:rPr>
              <w:lastRenderedPageBreak/>
              <w:t xml:space="preserve">in accordance with stakeholder requirements. </w:t>
            </w:r>
          </w:p>
          <w:p w14:paraId="5842A19B" w14:textId="77777777" w:rsidR="004A6459" w:rsidRPr="00AD3EC3" w:rsidRDefault="004A6459" w:rsidP="00AD3EC3">
            <w:pPr>
              <w:tabs>
                <w:tab w:val="left" w:pos="1134"/>
              </w:tabs>
              <w:spacing w:after="0"/>
              <w:rPr>
                <w:rFonts w:cs="Arial"/>
                <w:bCs/>
                <w:i/>
                <w:iCs/>
                <w:szCs w:val="22"/>
              </w:rPr>
            </w:pPr>
            <w:r w:rsidRPr="00AD3EC3">
              <w:rPr>
                <w:rFonts w:cs="Arial"/>
                <w:bCs/>
                <w:i/>
                <w:iCs/>
                <w:szCs w:val="22"/>
              </w:rPr>
              <w:t>Range</w:t>
            </w:r>
          </w:p>
          <w:p w14:paraId="323BB49B" w14:textId="592414E6" w:rsidR="004A6459" w:rsidRDefault="004A6459" w:rsidP="00AD3EC3">
            <w:pPr>
              <w:tabs>
                <w:tab w:val="left" w:pos="1134"/>
              </w:tabs>
              <w:spacing w:after="0"/>
              <w:rPr>
                <w:rFonts w:cs="Arial"/>
                <w:bCs/>
                <w:szCs w:val="22"/>
              </w:rPr>
            </w:pPr>
            <w:r w:rsidRPr="00493196">
              <w:rPr>
                <w:rFonts w:cs="Arial"/>
                <w:bCs/>
                <w:szCs w:val="22"/>
              </w:rPr>
              <w:t>may include but are not limited to – time, financial, resources, organisational.</w:t>
            </w:r>
          </w:p>
          <w:p w14:paraId="61892157" w14:textId="3FB8DE7A" w:rsidR="004A6459" w:rsidRPr="00D36987" w:rsidRDefault="004A6459" w:rsidP="00493196">
            <w:pPr>
              <w:tabs>
                <w:tab w:val="left" w:pos="1134"/>
              </w:tabs>
              <w:spacing w:after="0"/>
              <w:ind w:left="720"/>
              <w:rPr>
                <w:rFonts w:cs="Arial"/>
                <w:bCs/>
                <w:szCs w:val="22"/>
              </w:rPr>
            </w:pPr>
          </w:p>
        </w:tc>
        <w:tc>
          <w:tcPr>
            <w:tcW w:w="1504"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4D0E3E4" w14:textId="77777777" w:rsidR="004A6459" w:rsidRDefault="004A6459" w:rsidP="00AD5DD1">
            <w:pPr>
              <w:rPr>
                <w:szCs w:val="22"/>
              </w:rPr>
            </w:pPr>
          </w:p>
        </w:tc>
        <w:tc>
          <w:tcPr>
            <w:tcW w:w="1899" w:type="pct"/>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CC38123" w14:textId="0CE8DE45" w:rsidR="004A6459" w:rsidRPr="003517D1" w:rsidRDefault="004A6459" w:rsidP="0012008D">
            <w:pPr>
              <w:ind w:left="597" w:hanging="597"/>
              <w:rPr>
                <w:rFonts w:cs="Arial"/>
                <w:iCs/>
                <w:color w:val="000000" w:themeColor="text1"/>
                <w:szCs w:val="22"/>
                <w:lang w:val="en-GB"/>
              </w:rPr>
            </w:pPr>
            <w:r>
              <w:rPr>
                <w:rFonts w:cs="Arial"/>
                <w:color w:val="000000" w:themeColor="text1"/>
                <w:szCs w:val="22"/>
              </w:rPr>
              <w:t>1.5</w:t>
            </w:r>
            <w:r>
              <w:rPr>
                <w:rFonts w:cs="Arial"/>
                <w:color w:val="000000" w:themeColor="text1"/>
                <w:szCs w:val="22"/>
              </w:rPr>
              <w:tab/>
            </w:r>
            <w:r w:rsidRPr="003517D1">
              <w:rPr>
                <w:rFonts w:cs="Arial"/>
                <w:color w:val="000000" w:themeColor="text1"/>
                <w:szCs w:val="22"/>
              </w:rPr>
              <w:t xml:space="preserve">Constraints must be clarified and explained with solutions provided.  The constraints might include time, location, budget/costs, access or </w:t>
            </w:r>
            <w:r w:rsidRPr="003517D1">
              <w:rPr>
                <w:rFonts w:cs="Arial"/>
                <w:color w:val="000000" w:themeColor="text1"/>
                <w:szCs w:val="22"/>
              </w:rPr>
              <w:lastRenderedPageBreak/>
              <w:t>availability of resources or other things set by the organisation.</w:t>
            </w:r>
          </w:p>
        </w:tc>
      </w:tr>
      <w:tr w:rsidR="00A868C1" w:rsidRPr="00204525" w14:paraId="49366215" w14:textId="77777777" w:rsidTr="0072744F">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2843B9A9" w14:textId="5DAEEE4C" w:rsidR="00A868C1" w:rsidRPr="00204525" w:rsidRDefault="00A868C1" w:rsidP="00AE048E">
            <w:pPr>
              <w:pStyle w:val="Heading1"/>
              <w:rPr>
                <w:szCs w:val="22"/>
                <w:lang w:val="en-GB"/>
              </w:rPr>
            </w:pPr>
            <w:r w:rsidRPr="00AE048E">
              <w:lastRenderedPageBreak/>
              <w:t xml:space="preserve">Outcome 2: </w:t>
            </w:r>
            <w:r w:rsidR="00493196" w:rsidRPr="00AE048E">
              <w:t>Design learning sessions to achieve learning outcomes.</w:t>
            </w:r>
          </w:p>
        </w:tc>
      </w:tr>
      <w:tr w:rsidR="002C19ED" w:rsidRPr="00204525" w14:paraId="0E5D615F" w14:textId="77777777" w:rsidTr="003517D1">
        <w:tc>
          <w:tcPr>
            <w:tcW w:w="1597" w:type="pct"/>
            <w:shd w:val="clear" w:color="auto" w:fill="E7E6E6" w:themeFill="background2"/>
          </w:tcPr>
          <w:p w14:paraId="201A125C" w14:textId="77777777" w:rsidR="0072744F" w:rsidRPr="00204525" w:rsidRDefault="0072744F" w:rsidP="00400C82">
            <w:pPr>
              <w:pStyle w:val="Heading2"/>
              <w:jc w:val="center"/>
              <w:rPr>
                <w:lang w:val="en-GB"/>
              </w:rPr>
            </w:pPr>
            <w:r w:rsidRPr="00204525">
              <w:rPr>
                <w:lang w:val="en-GB"/>
              </w:rPr>
              <w:t>Outcome statement</w:t>
            </w:r>
          </w:p>
        </w:tc>
        <w:tc>
          <w:tcPr>
            <w:tcW w:w="1504" w:type="pct"/>
            <w:shd w:val="clear" w:color="auto" w:fill="E7E6E6" w:themeFill="background2"/>
          </w:tcPr>
          <w:p w14:paraId="233F0C72" w14:textId="77777777" w:rsidR="0072744F" w:rsidRPr="00204525" w:rsidRDefault="0072744F" w:rsidP="00400C82">
            <w:pPr>
              <w:pStyle w:val="Heading2"/>
              <w:jc w:val="center"/>
              <w:rPr>
                <w:lang w:val="en-GB"/>
              </w:rPr>
            </w:pPr>
            <w:r w:rsidRPr="00204525">
              <w:rPr>
                <w:lang w:val="en-GB"/>
              </w:rPr>
              <w:t>Evidence for achievement</w:t>
            </w:r>
          </w:p>
        </w:tc>
        <w:tc>
          <w:tcPr>
            <w:tcW w:w="1899" w:type="pct"/>
            <w:shd w:val="clear" w:color="auto" w:fill="E7E6E6" w:themeFill="background2"/>
          </w:tcPr>
          <w:p w14:paraId="44CD2DA8" w14:textId="2914DC3B" w:rsidR="0072744F" w:rsidRPr="00204525" w:rsidRDefault="0072744F" w:rsidP="00400C82">
            <w:pPr>
              <w:pStyle w:val="Heading2"/>
              <w:jc w:val="center"/>
              <w:rPr>
                <w:lang w:val="en-GB"/>
              </w:rPr>
            </w:pPr>
            <w:r w:rsidRPr="00204525">
              <w:rPr>
                <w:lang w:val="en-GB"/>
              </w:rPr>
              <w:t>Judgement</w:t>
            </w:r>
            <w:r w:rsidR="00AE048E">
              <w:rPr>
                <w:lang w:val="en-GB"/>
              </w:rPr>
              <w:t xml:space="preserve"> for achievement</w:t>
            </w:r>
          </w:p>
        </w:tc>
      </w:tr>
      <w:tr w:rsidR="00BD04D4" w:rsidRPr="00204525" w14:paraId="4B09DEC7" w14:textId="77777777" w:rsidTr="003517D1">
        <w:trPr>
          <w:trHeight w:val="73"/>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0522CEE" w14:textId="13EAD160" w:rsidR="00BD04D4" w:rsidRPr="00204525" w:rsidRDefault="00BD04D4" w:rsidP="00AD5DD1">
            <w:pPr>
              <w:rPr>
                <w:i/>
                <w:lang w:val="en-GB"/>
              </w:rPr>
            </w:pPr>
            <w:r w:rsidRPr="00204525">
              <w:rPr>
                <w:i/>
                <w:lang w:val="en-GB"/>
              </w:rPr>
              <w:t>Evidence requirements</w:t>
            </w:r>
          </w:p>
          <w:p w14:paraId="7C3B6D6A" w14:textId="55648DC8" w:rsidR="00BD04D4" w:rsidRPr="00493196" w:rsidRDefault="00BD04D4" w:rsidP="00B563C2">
            <w:pPr>
              <w:ind w:left="586" w:hanging="586"/>
              <w:rPr>
                <w:rFonts w:cs="Arial"/>
                <w:bCs/>
                <w:szCs w:val="22"/>
              </w:rPr>
            </w:pPr>
            <w:r>
              <w:rPr>
                <w:lang w:val="en-GB"/>
              </w:rPr>
              <w:t>2.1</w:t>
            </w:r>
            <w:r>
              <w:rPr>
                <w:lang w:val="en-GB"/>
              </w:rPr>
              <w:tab/>
              <w:t>Teaching</w:t>
            </w:r>
            <w:r w:rsidRPr="00493196">
              <w:rPr>
                <w:rFonts w:cs="Arial"/>
                <w:bCs/>
                <w:szCs w:val="22"/>
              </w:rPr>
              <w:t xml:space="preserve"> and learning content and activities are designed in accordance with stakeholder requirements, learning outcomes, learner needs and delivery contexts, and constraints. </w:t>
            </w:r>
          </w:p>
          <w:p w14:paraId="3F7EF6F2" w14:textId="43DDED34" w:rsidR="00BD04D4" w:rsidRPr="00204525" w:rsidRDefault="00BD04D4" w:rsidP="00AD5DD1">
            <w:pPr>
              <w:ind w:left="586"/>
              <w:rPr>
                <w:lang w:val="en-GB"/>
              </w:rPr>
            </w:pPr>
          </w:p>
        </w:tc>
        <w:tc>
          <w:tcPr>
            <w:tcW w:w="1504"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65034940" w14:textId="77777777" w:rsidR="00BD04D4" w:rsidRDefault="00BD04D4" w:rsidP="00F141D7">
            <w:pPr>
              <w:rPr>
                <w:szCs w:val="22"/>
              </w:rPr>
            </w:pPr>
          </w:p>
          <w:p w14:paraId="24FC3229" w14:textId="77777777" w:rsidR="00866712" w:rsidRDefault="00BD04D4" w:rsidP="00BD04D4">
            <w:pPr>
              <w:spacing w:after="0"/>
              <w:ind w:left="887" w:hanging="887"/>
              <w:rPr>
                <w:szCs w:val="22"/>
              </w:rPr>
            </w:pPr>
            <w:r w:rsidRPr="00493196">
              <w:rPr>
                <w:szCs w:val="22"/>
              </w:rPr>
              <w:t>2.1 -2.4</w:t>
            </w:r>
            <w:r>
              <w:rPr>
                <w:szCs w:val="22"/>
              </w:rPr>
              <w:tab/>
            </w:r>
            <w:r w:rsidR="00866712">
              <w:rPr>
                <w:szCs w:val="22"/>
              </w:rPr>
              <w:t>Evidence includes:</w:t>
            </w:r>
          </w:p>
          <w:p w14:paraId="48EA85E9" w14:textId="77777777" w:rsidR="00866712" w:rsidRDefault="00866712" w:rsidP="00BD04D4">
            <w:pPr>
              <w:spacing w:after="0"/>
              <w:ind w:left="887" w:hanging="887"/>
              <w:rPr>
                <w:color w:val="000000" w:themeColor="text1"/>
                <w:szCs w:val="22"/>
              </w:rPr>
            </w:pPr>
          </w:p>
          <w:p w14:paraId="5A4FF117" w14:textId="5B4A0674" w:rsidR="00BD04D4" w:rsidRPr="00866712" w:rsidRDefault="005A13CA" w:rsidP="00866712">
            <w:pPr>
              <w:pStyle w:val="ListParagraph"/>
              <w:numPr>
                <w:ilvl w:val="0"/>
                <w:numId w:val="33"/>
              </w:numPr>
              <w:spacing w:after="0"/>
              <w:rPr>
                <w:rFonts w:cs="Arial"/>
                <w:color w:val="000000" w:themeColor="text1"/>
                <w:szCs w:val="22"/>
              </w:rPr>
            </w:pPr>
            <w:r>
              <w:rPr>
                <w:rFonts w:cs="Arial"/>
                <w:color w:val="000000" w:themeColor="text1"/>
                <w:szCs w:val="22"/>
              </w:rPr>
              <w:t xml:space="preserve"> </w:t>
            </w:r>
            <w:r w:rsidR="00BD04D4" w:rsidRPr="00866712">
              <w:rPr>
                <w:rFonts w:cs="Arial"/>
                <w:color w:val="000000" w:themeColor="text1"/>
                <w:szCs w:val="22"/>
              </w:rPr>
              <w:t>Learning sessions plans</w:t>
            </w:r>
          </w:p>
          <w:p w14:paraId="1D2A977E" w14:textId="7C3AC18B" w:rsidR="00226255" w:rsidRPr="005A13CA" w:rsidRDefault="00BD04D4" w:rsidP="005A13CA">
            <w:pPr>
              <w:pStyle w:val="ListParagraph"/>
              <w:numPr>
                <w:ilvl w:val="0"/>
                <w:numId w:val="33"/>
              </w:numPr>
              <w:spacing w:after="0"/>
              <w:rPr>
                <w:rFonts w:cs="Arial"/>
                <w:color w:val="000000" w:themeColor="text1"/>
                <w:szCs w:val="22"/>
              </w:rPr>
            </w:pPr>
            <w:r w:rsidRPr="005A13CA">
              <w:rPr>
                <w:rFonts w:cs="Arial"/>
                <w:color w:val="000000" w:themeColor="text1"/>
                <w:szCs w:val="22"/>
              </w:rPr>
              <w:t>Observer feedback</w:t>
            </w:r>
          </w:p>
          <w:p w14:paraId="1447AD73" w14:textId="751FDE84" w:rsidR="00BD04D4" w:rsidRPr="005A13CA" w:rsidRDefault="00226255" w:rsidP="005A13CA">
            <w:pPr>
              <w:pStyle w:val="ListParagraph"/>
              <w:numPr>
                <w:ilvl w:val="0"/>
                <w:numId w:val="33"/>
              </w:numPr>
              <w:spacing w:after="0"/>
              <w:rPr>
                <w:rFonts w:cs="Arial"/>
                <w:color w:val="000000" w:themeColor="text1"/>
                <w:szCs w:val="22"/>
              </w:rPr>
            </w:pPr>
            <w:r w:rsidRPr="005A13CA">
              <w:rPr>
                <w:rFonts w:cs="Arial"/>
                <w:color w:val="000000" w:themeColor="text1"/>
                <w:szCs w:val="22"/>
              </w:rPr>
              <w:t>L</w:t>
            </w:r>
            <w:r w:rsidR="00BD04D4" w:rsidRPr="005A13CA">
              <w:rPr>
                <w:rFonts w:cs="Arial"/>
                <w:color w:val="000000" w:themeColor="text1"/>
                <w:szCs w:val="22"/>
              </w:rPr>
              <w:t>earner feedback</w:t>
            </w:r>
          </w:p>
          <w:p w14:paraId="04D470BF" w14:textId="62A852E1" w:rsidR="00BD04D4" w:rsidRPr="005A13CA" w:rsidRDefault="00226255" w:rsidP="005A13CA">
            <w:pPr>
              <w:pStyle w:val="ListParagraph"/>
              <w:numPr>
                <w:ilvl w:val="0"/>
                <w:numId w:val="33"/>
              </w:numPr>
              <w:spacing w:after="0"/>
              <w:rPr>
                <w:lang w:val="en-GB"/>
              </w:rPr>
            </w:pPr>
            <w:r w:rsidRPr="005A13CA">
              <w:rPr>
                <w:rFonts w:cs="Arial"/>
                <w:color w:val="000000" w:themeColor="text1"/>
                <w:szCs w:val="22"/>
              </w:rPr>
              <w:t>W</w:t>
            </w:r>
            <w:r w:rsidR="00BD04D4" w:rsidRPr="005A13CA">
              <w:rPr>
                <w:rFonts w:cs="Arial"/>
                <w:color w:val="000000" w:themeColor="text1"/>
                <w:szCs w:val="22"/>
              </w:rPr>
              <w:t>ritten and/or documented verbal evidence to support delivery of planned learning sessions</w:t>
            </w:r>
            <w:r w:rsidRPr="005A13CA">
              <w:rPr>
                <w:lang w:val="en-GB"/>
              </w:rPr>
              <w:t>.</w:t>
            </w:r>
          </w:p>
        </w:tc>
        <w:tc>
          <w:tcPr>
            <w:tcW w:w="1899" w:type="pct"/>
            <w:vMerge w:val="restart"/>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tcPr>
          <w:p w14:paraId="560D2C57" w14:textId="668766B7" w:rsidR="00BD04D4" w:rsidRDefault="00BD04D4" w:rsidP="0072744F">
            <w:pPr>
              <w:rPr>
                <w:rFonts w:cs="Arial"/>
                <w:i/>
                <w:szCs w:val="22"/>
                <w:lang w:val="en-GB"/>
              </w:rPr>
            </w:pPr>
            <w:r w:rsidRPr="00204525">
              <w:rPr>
                <w:rFonts w:cs="Arial"/>
                <w:i/>
                <w:szCs w:val="22"/>
                <w:lang w:val="en-GB"/>
              </w:rPr>
              <w:t>Evidence confirms</w:t>
            </w:r>
          </w:p>
          <w:p w14:paraId="38BF30FD" w14:textId="558FC42A" w:rsidR="00BD04D4" w:rsidRPr="00DA2B07" w:rsidRDefault="00BD04D4" w:rsidP="00DA2B07">
            <w:pPr>
              <w:ind w:left="881" w:hanging="881"/>
              <w:rPr>
                <w:rFonts w:cs="Arial"/>
                <w:iCs/>
                <w:szCs w:val="22"/>
                <w:lang w:val="en-GB"/>
              </w:rPr>
            </w:pPr>
            <w:r>
              <w:rPr>
                <w:rFonts w:cs="Arial"/>
                <w:iCs/>
                <w:szCs w:val="22"/>
                <w:lang w:val="en-GB"/>
              </w:rPr>
              <w:t>2.1-2.3</w:t>
            </w:r>
            <w:r>
              <w:rPr>
                <w:rFonts w:cs="Arial"/>
                <w:iCs/>
                <w:szCs w:val="22"/>
                <w:lang w:val="en-GB"/>
              </w:rPr>
              <w:tab/>
            </w:r>
            <w:r w:rsidR="00866712">
              <w:rPr>
                <w:rFonts w:cs="Arial"/>
                <w:iCs/>
                <w:szCs w:val="22"/>
                <w:lang w:val="en-GB"/>
              </w:rPr>
              <w:t xml:space="preserve">Four different learning sessions of at least </w:t>
            </w:r>
            <w:r w:rsidR="000C29E3">
              <w:rPr>
                <w:rFonts w:cs="Arial"/>
                <w:iCs/>
                <w:szCs w:val="22"/>
                <w:lang w:val="en-GB"/>
              </w:rPr>
              <w:t>30</w:t>
            </w:r>
            <w:r w:rsidR="00866712">
              <w:rPr>
                <w:rFonts w:cs="Arial"/>
                <w:iCs/>
                <w:szCs w:val="22"/>
                <w:lang w:val="en-GB"/>
              </w:rPr>
              <w:t>minutes duration</w:t>
            </w:r>
            <w:r w:rsidR="001C5706">
              <w:rPr>
                <w:rFonts w:cs="Arial"/>
                <w:iCs/>
                <w:szCs w:val="22"/>
                <w:lang w:val="en-GB"/>
              </w:rPr>
              <w:t xml:space="preserve"> each </w:t>
            </w:r>
            <w:r w:rsidR="00866712">
              <w:rPr>
                <w:rFonts w:cs="Arial"/>
                <w:iCs/>
                <w:szCs w:val="22"/>
                <w:lang w:val="en-GB"/>
              </w:rPr>
              <w:t>which</w:t>
            </w:r>
            <w:r>
              <w:rPr>
                <w:rFonts w:cs="Arial"/>
                <w:iCs/>
                <w:szCs w:val="22"/>
                <w:lang w:val="en-GB"/>
              </w:rPr>
              <w:t xml:space="preserve"> contain/demonstrate the following:</w:t>
            </w:r>
          </w:p>
          <w:p w14:paraId="37BF882A" w14:textId="02E03934" w:rsidR="00BD04D4" w:rsidRPr="00493196" w:rsidRDefault="00BD04D4" w:rsidP="00044E17">
            <w:pPr>
              <w:numPr>
                <w:ilvl w:val="0"/>
                <w:numId w:val="12"/>
              </w:numPr>
              <w:spacing w:after="0"/>
              <w:ind w:left="886" w:hanging="426"/>
              <w:contextualSpacing/>
              <w:rPr>
                <w:rFonts w:cs="Arial"/>
                <w:szCs w:val="22"/>
              </w:rPr>
            </w:pPr>
            <w:r w:rsidRPr="00493196">
              <w:rPr>
                <w:rFonts w:cs="Arial"/>
                <w:szCs w:val="22"/>
              </w:rPr>
              <w:t>accommodat</w:t>
            </w:r>
            <w:r>
              <w:rPr>
                <w:rFonts w:cs="Arial"/>
                <w:szCs w:val="22"/>
              </w:rPr>
              <w:t>ion of</w:t>
            </w:r>
            <w:r w:rsidRPr="00493196">
              <w:rPr>
                <w:rFonts w:cs="Arial"/>
                <w:szCs w:val="22"/>
              </w:rPr>
              <w:t xml:space="preserve"> any constraints outlined.</w:t>
            </w:r>
          </w:p>
          <w:p w14:paraId="5B0581BC" w14:textId="7E6BA707" w:rsidR="00BD04D4" w:rsidRPr="00493196" w:rsidRDefault="00BD04D4" w:rsidP="00044E17">
            <w:pPr>
              <w:numPr>
                <w:ilvl w:val="0"/>
                <w:numId w:val="12"/>
              </w:numPr>
              <w:spacing w:after="0"/>
              <w:ind w:left="886" w:hanging="426"/>
              <w:contextualSpacing/>
              <w:rPr>
                <w:rFonts w:cs="Arial"/>
                <w:color w:val="000000" w:themeColor="text1"/>
                <w:szCs w:val="22"/>
              </w:rPr>
            </w:pPr>
            <w:r>
              <w:rPr>
                <w:rFonts w:cs="Arial"/>
                <w:color w:val="000000" w:themeColor="text1"/>
                <w:szCs w:val="22"/>
              </w:rPr>
              <w:t>m</w:t>
            </w:r>
            <w:r w:rsidRPr="00493196">
              <w:rPr>
                <w:rFonts w:cs="Arial"/>
                <w:color w:val="000000" w:themeColor="text1"/>
                <w:szCs w:val="22"/>
              </w:rPr>
              <w:t>easurable learning outcomes</w:t>
            </w:r>
          </w:p>
          <w:p w14:paraId="7D4EEC0D" w14:textId="02F3AB50" w:rsidR="00BD04D4" w:rsidRPr="00493196" w:rsidRDefault="00BD04D4" w:rsidP="00044E17">
            <w:pPr>
              <w:numPr>
                <w:ilvl w:val="0"/>
                <w:numId w:val="12"/>
              </w:numPr>
              <w:spacing w:after="0"/>
              <w:ind w:left="886" w:hanging="426"/>
              <w:contextualSpacing/>
              <w:rPr>
                <w:rFonts w:cs="Arial"/>
                <w:color w:val="000000" w:themeColor="text1"/>
                <w:szCs w:val="22"/>
              </w:rPr>
            </w:pPr>
            <w:r w:rsidRPr="00493196">
              <w:rPr>
                <w:rFonts w:cs="Arial"/>
                <w:color w:val="000000" w:themeColor="text1"/>
                <w:szCs w:val="22"/>
              </w:rPr>
              <w:t>content</w:t>
            </w:r>
            <w:r>
              <w:rPr>
                <w:rFonts w:cs="Arial"/>
                <w:color w:val="000000" w:themeColor="text1"/>
                <w:szCs w:val="22"/>
              </w:rPr>
              <w:t xml:space="preserve"> arranged</w:t>
            </w:r>
            <w:r w:rsidRPr="00493196">
              <w:rPr>
                <w:rFonts w:cs="Arial"/>
                <w:color w:val="000000" w:themeColor="text1"/>
                <w:szCs w:val="22"/>
              </w:rPr>
              <w:t xml:space="preserve"> in a logical sequence</w:t>
            </w:r>
          </w:p>
          <w:p w14:paraId="57C2AF00" w14:textId="58FFC19A" w:rsidR="00BD04D4" w:rsidRPr="00493196" w:rsidRDefault="00BD04D4" w:rsidP="00044E17">
            <w:pPr>
              <w:numPr>
                <w:ilvl w:val="0"/>
                <w:numId w:val="12"/>
              </w:numPr>
              <w:spacing w:after="0"/>
              <w:ind w:left="886" w:hanging="426"/>
              <w:contextualSpacing/>
              <w:rPr>
                <w:rFonts w:cs="Arial"/>
                <w:color w:val="000000" w:themeColor="text1"/>
                <w:szCs w:val="22"/>
              </w:rPr>
            </w:pPr>
            <w:r>
              <w:rPr>
                <w:rFonts w:cs="Arial"/>
                <w:color w:val="000000" w:themeColor="text1"/>
                <w:szCs w:val="22"/>
              </w:rPr>
              <w:t>w</w:t>
            </w:r>
            <w:r w:rsidRPr="00493196">
              <w:rPr>
                <w:rFonts w:cs="Arial"/>
                <w:color w:val="000000" w:themeColor="text1"/>
                <w:szCs w:val="22"/>
              </w:rPr>
              <w:t>ell timed delivery to allow for learning</w:t>
            </w:r>
          </w:p>
          <w:p w14:paraId="62C06BA3" w14:textId="66B30ADC" w:rsidR="00BD04D4" w:rsidRPr="00493196" w:rsidRDefault="00BD04D4" w:rsidP="00044E17">
            <w:pPr>
              <w:numPr>
                <w:ilvl w:val="0"/>
                <w:numId w:val="12"/>
              </w:numPr>
              <w:spacing w:after="0"/>
              <w:ind w:left="886" w:hanging="426"/>
              <w:contextualSpacing/>
              <w:rPr>
                <w:rFonts w:cs="Arial"/>
                <w:color w:val="000000" w:themeColor="text1"/>
                <w:szCs w:val="22"/>
              </w:rPr>
            </w:pPr>
            <w:r>
              <w:rPr>
                <w:rFonts w:cs="Arial"/>
                <w:color w:val="000000" w:themeColor="text1"/>
                <w:szCs w:val="22"/>
              </w:rPr>
              <w:t>s</w:t>
            </w:r>
            <w:r w:rsidRPr="00493196">
              <w:rPr>
                <w:rFonts w:cs="Arial"/>
                <w:color w:val="000000" w:themeColor="text1"/>
                <w:szCs w:val="22"/>
              </w:rPr>
              <w:t>trategies or activities to meet learner needs</w:t>
            </w:r>
          </w:p>
          <w:p w14:paraId="0AEE47DA" w14:textId="7DB48990" w:rsidR="00BD04D4" w:rsidRPr="00493196" w:rsidRDefault="00BD04D4" w:rsidP="00044E17">
            <w:pPr>
              <w:numPr>
                <w:ilvl w:val="0"/>
                <w:numId w:val="12"/>
              </w:numPr>
              <w:spacing w:after="0"/>
              <w:ind w:left="886" w:hanging="426"/>
              <w:contextualSpacing/>
              <w:rPr>
                <w:rFonts w:cs="Arial"/>
                <w:color w:val="000000" w:themeColor="text1"/>
                <w:szCs w:val="22"/>
              </w:rPr>
            </w:pPr>
            <w:r>
              <w:rPr>
                <w:rFonts w:cs="Arial"/>
                <w:color w:val="000000" w:themeColor="text1"/>
                <w:szCs w:val="22"/>
              </w:rPr>
              <w:t>a</w:t>
            </w:r>
            <w:r w:rsidRPr="00493196">
              <w:rPr>
                <w:rFonts w:cs="Arial"/>
                <w:color w:val="000000" w:themeColor="text1"/>
                <w:szCs w:val="22"/>
              </w:rPr>
              <w:t xml:space="preserve"> range of interactive delivery strategies </w:t>
            </w:r>
          </w:p>
          <w:p w14:paraId="72471E6E" w14:textId="120E4BE2" w:rsidR="00BD04D4" w:rsidRPr="00493196" w:rsidRDefault="00BD04D4" w:rsidP="00044E17">
            <w:pPr>
              <w:numPr>
                <w:ilvl w:val="0"/>
                <w:numId w:val="12"/>
              </w:numPr>
              <w:spacing w:after="0"/>
              <w:ind w:left="886" w:hanging="426"/>
              <w:contextualSpacing/>
              <w:rPr>
                <w:rFonts w:cs="Arial"/>
                <w:color w:val="000000" w:themeColor="text1"/>
                <w:szCs w:val="22"/>
              </w:rPr>
            </w:pPr>
            <w:r>
              <w:rPr>
                <w:rFonts w:cs="Arial"/>
                <w:color w:val="000000" w:themeColor="text1"/>
                <w:szCs w:val="22"/>
              </w:rPr>
              <w:t>a</w:t>
            </w:r>
            <w:r w:rsidRPr="00493196">
              <w:rPr>
                <w:rFonts w:cs="Arial"/>
                <w:color w:val="000000" w:themeColor="text1"/>
                <w:szCs w:val="22"/>
              </w:rPr>
              <w:t>ctivities to assess learning (formative or summative)</w:t>
            </w:r>
          </w:p>
          <w:p w14:paraId="2D67508E" w14:textId="4981C63D" w:rsidR="00BD04D4" w:rsidRPr="001B11FC" w:rsidRDefault="00BD04D4" w:rsidP="00044E17">
            <w:pPr>
              <w:numPr>
                <w:ilvl w:val="0"/>
                <w:numId w:val="12"/>
              </w:numPr>
              <w:spacing w:after="0"/>
              <w:ind w:left="886" w:hanging="426"/>
              <w:contextualSpacing/>
              <w:rPr>
                <w:rFonts w:cs="Arial"/>
                <w:color w:val="000000" w:themeColor="text1"/>
                <w:szCs w:val="22"/>
              </w:rPr>
            </w:pPr>
            <w:r>
              <w:rPr>
                <w:rFonts w:cs="Arial"/>
                <w:color w:val="000000" w:themeColor="text1"/>
                <w:szCs w:val="22"/>
              </w:rPr>
              <w:t>o</w:t>
            </w:r>
            <w:r w:rsidRPr="00493196">
              <w:rPr>
                <w:rFonts w:cs="Arial"/>
                <w:color w:val="000000" w:themeColor="text1"/>
                <w:szCs w:val="22"/>
              </w:rPr>
              <w:t>pportunity for learner feedback</w:t>
            </w:r>
            <w:r w:rsidRPr="00493196">
              <w:rPr>
                <w:rFonts w:cs="Arial"/>
                <w:strike/>
                <w:color w:val="000000" w:themeColor="text1"/>
                <w:szCs w:val="22"/>
              </w:rPr>
              <w:t xml:space="preserve"> </w:t>
            </w:r>
          </w:p>
          <w:p w14:paraId="1D60B8C4" w14:textId="359B5E77" w:rsidR="00BD04D4" w:rsidRPr="001B11FC" w:rsidRDefault="00BD04D4" w:rsidP="00044E17">
            <w:pPr>
              <w:pStyle w:val="ListParagraph"/>
              <w:numPr>
                <w:ilvl w:val="0"/>
                <w:numId w:val="12"/>
              </w:numPr>
              <w:ind w:left="886" w:hanging="426"/>
              <w:rPr>
                <w:rFonts w:cs="Arial"/>
                <w:color w:val="000000" w:themeColor="text1"/>
                <w:szCs w:val="22"/>
              </w:rPr>
            </w:pPr>
            <w:r w:rsidRPr="001B11FC">
              <w:rPr>
                <w:rFonts w:cs="Arial"/>
                <w:color w:val="000000" w:themeColor="text1"/>
                <w:szCs w:val="22"/>
              </w:rPr>
              <w:t>targeted activities to promote building literacy and numeracy</w:t>
            </w:r>
            <w:r w:rsidR="00AB0AB9">
              <w:rPr>
                <w:rFonts w:cs="Arial"/>
                <w:color w:val="000000" w:themeColor="text1"/>
                <w:szCs w:val="22"/>
              </w:rPr>
              <w:t>.</w:t>
            </w:r>
          </w:p>
          <w:p w14:paraId="64F5F6CC" w14:textId="2483C4BD" w:rsidR="00BD04D4" w:rsidRPr="00493196" w:rsidRDefault="00BD04D4" w:rsidP="00E56155">
            <w:pPr>
              <w:rPr>
                <w:rFonts w:cs="Arial"/>
                <w:color w:val="000000" w:themeColor="text1"/>
                <w:szCs w:val="22"/>
              </w:rPr>
            </w:pPr>
            <w:r w:rsidRPr="001B11FC">
              <w:rPr>
                <w:rFonts w:cs="Arial"/>
                <w:color w:val="000000" w:themeColor="text1"/>
                <w:szCs w:val="22"/>
              </w:rPr>
              <w:t>The learning sessions must also show how they align with Adult Education theories and New Zealand frameworks</w:t>
            </w:r>
            <w:r w:rsidR="00AB0AB9">
              <w:rPr>
                <w:rFonts w:cs="Arial"/>
                <w:color w:val="000000" w:themeColor="text1"/>
                <w:szCs w:val="22"/>
              </w:rPr>
              <w:t>.</w:t>
            </w:r>
          </w:p>
        </w:tc>
      </w:tr>
      <w:tr w:rsidR="00BD04D4" w:rsidRPr="00204525" w:rsidDel="002E6F76" w14:paraId="6D6334E7" w14:textId="77777777" w:rsidTr="003517D1">
        <w:trPr>
          <w:trHeight w:val="624"/>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8C670E" w14:textId="6990DF67" w:rsidR="00BD04D4" w:rsidRPr="00493196" w:rsidRDefault="00BD04D4" w:rsidP="00B563C2">
            <w:pPr>
              <w:ind w:left="586" w:hanging="586"/>
              <w:rPr>
                <w:rFonts w:cs="Arial"/>
                <w:bCs/>
                <w:szCs w:val="22"/>
              </w:rPr>
            </w:pPr>
            <w:r>
              <w:rPr>
                <w:lang w:val="en-GB"/>
              </w:rPr>
              <w:t>2.2</w:t>
            </w:r>
            <w:r>
              <w:rPr>
                <w:lang w:val="en-GB"/>
              </w:rPr>
              <w:tab/>
            </w:r>
            <w:r w:rsidRPr="00493196">
              <w:rPr>
                <w:rFonts w:cs="Arial"/>
                <w:bCs/>
                <w:szCs w:val="22"/>
              </w:rPr>
              <w:t>Learning session design includes a range of delivery strategies based on adult education theories and New Zealand frameworks.</w:t>
            </w:r>
          </w:p>
          <w:p w14:paraId="052D2054" w14:textId="52A96E92" w:rsidR="00BD04D4" w:rsidRPr="00204525" w:rsidRDefault="00BD04D4" w:rsidP="00AD5DD1">
            <w:pPr>
              <w:ind w:left="728"/>
              <w:rPr>
                <w:lang w:val="en-GB"/>
              </w:rPr>
            </w:pPr>
          </w:p>
        </w:tc>
        <w:tc>
          <w:tcPr>
            <w:tcW w:w="1504" w:type="pct"/>
            <w:vMerge/>
            <w:tcBorders>
              <w:left w:val="single" w:sz="8" w:space="0" w:color="D9D9D9" w:themeColor="background1" w:themeShade="D9"/>
              <w:right w:val="single" w:sz="8" w:space="0" w:color="D9D9D9" w:themeColor="background1" w:themeShade="D9"/>
            </w:tcBorders>
          </w:tcPr>
          <w:p w14:paraId="2F3DF7C8" w14:textId="2F26A815" w:rsidR="00BD04D4" w:rsidRPr="00204525" w:rsidRDefault="00BD04D4" w:rsidP="00AD5DD1">
            <w:pPr>
              <w:rPr>
                <w:rFonts w:cs="Arial"/>
                <w:szCs w:val="22"/>
                <w:lang w:val="en-GB"/>
              </w:rPr>
            </w:pPr>
          </w:p>
        </w:tc>
        <w:tc>
          <w:tcPr>
            <w:tcW w:w="1899" w:type="pct"/>
            <w:vMerge/>
            <w:tcBorders>
              <w:left w:val="single" w:sz="8" w:space="0" w:color="D9D9D9" w:themeColor="background1" w:themeShade="D9"/>
              <w:right w:val="single" w:sz="8" w:space="0" w:color="D9D9D9" w:themeColor="background1" w:themeShade="D9"/>
            </w:tcBorders>
          </w:tcPr>
          <w:p w14:paraId="4464E2F2" w14:textId="34D4732B" w:rsidR="00BD04D4" w:rsidRPr="00204525" w:rsidRDefault="00BD04D4" w:rsidP="00F60DA2">
            <w:pPr>
              <w:rPr>
                <w:rFonts w:cs="Arial"/>
                <w:szCs w:val="22"/>
                <w:lang w:val="en-GB"/>
              </w:rPr>
            </w:pPr>
          </w:p>
        </w:tc>
      </w:tr>
      <w:tr w:rsidR="00BD04D4" w:rsidRPr="00204525" w:rsidDel="002E6F76" w14:paraId="28B63CDD" w14:textId="77777777" w:rsidTr="001B11FC">
        <w:trPr>
          <w:trHeight w:val="624"/>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B736A9A" w14:textId="563D84A5" w:rsidR="00BD04D4" w:rsidRPr="00493196" w:rsidRDefault="00BD04D4" w:rsidP="00B563C2">
            <w:pPr>
              <w:ind w:left="586" w:hanging="586"/>
              <w:rPr>
                <w:rFonts w:cs="Arial"/>
                <w:bCs/>
                <w:szCs w:val="22"/>
              </w:rPr>
            </w:pPr>
            <w:r>
              <w:rPr>
                <w:lang w:val="en-GB"/>
              </w:rPr>
              <w:t>2.3</w:t>
            </w:r>
            <w:r>
              <w:rPr>
                <w:lang w:val="en-GB"/>
              </w:rPr>
              <w:tab/>
            </w:r>
            <w:r w:rsidRPr="00493196">
              <w:rPr>
                <w:rFonts w:cs="Arial"/>
                <w:bCs/>
                <w:szCs w:val="22"/>
              </w:rPr>
              <w:t>Plans for learning sessions are in accordance with stakeholder requirements.</w:t>
            </w:r>
          </w:p>
          <w:p w14:paraId="45BC1977" w14:textId="77777777" w:rsidR="00BD04D4" w:rsidRPr="0069416F" w:rsidRDefault="00BD04D4" w:rsidP="0069416F">
            <w:pPr>
              <w:tabs>
                <w:tab w:val="left" w:pos="2551"/>
              </w:tabs>
              <w:spacing w:after="0"/>
              <w:rPr>
                <w:rFonts w:cs="Arial"/>
                <w:bCs/>
                <w:i/>
                <w:iCs/>
                <w:szCs w:val="22"/>
              </w:rPr>
            </w:pPr>
            <w:r w:rsidRPr="0069416F">
              <w:rPr>
                <w:rFonts w:cs="Arial"/>
                <w:bCs/>
                <w:i/>
                <w:iCs/>
                <w:szCs w:val="22"/>
              </w:rPr>
              <w:t>Range</w:t>
            </w:r>
          </w:p>
          <w:p w14:paraId="41925CCD" w14:textId="08070AC2" w:rsidR="00BD04D4" w:rsidRPr="00204525" w:rsidRDefault="00BD04D4" w:rsidP="00BD04D4">
            <w:pPr>
              <w:tabs>
                <w:tab w:val="left" w:pos="2551"/>
              </w:tabs>
              <w:rPr>
                <w:lang w:val="en-GB"/>
              </w:rPr>
            </w:pPr>
            <w:r w:rsidRPr="00493196">
              <w:rPr>
                <w:rFonts w:cs="Arial"/>
                <w:bCs/>
                <w:szCs w:val="22"/>
              </w:rPr>
              <w:t>may include but are not limited to – sequence, times, content, activities, assessment strategies.</w:t>
            </w:r>
          </w:p>
        </w:tc>
        <w:tc>
          <w:tcPr>
            <w:tcW w:w="1504" w:type="pct"/>
            <w:vMerge/>
            <w:tcBorders>
              <w:left w:val="single" w:sz="8" w:space="0" w:color="D9D9D9" w:themeColor="background1" w:themeShade="D9"/>
              <w:right w:val="single" w:sz="8" w:space="0" w:color="D9D9D9" w:themeColor="background1" w:themeShade="D9"/>
            </w:tcBorders>
          </w:tcPr>
          <w:p w14:paraId="26FF05BB" w14:textId="77777777" w:rsidR="00BD04D4" w:rsidRDefault="00BD04D4" w:rsidP="00400C82">
            <w:pPr>
              <w:rPr>
                <w:rFonts w:cs="Arial"/>
                <w:szCs w:val="22"/>
                <w:lang w:val="en-GB"/>
              </w:rPr>
            </w:pPr>
          </w:p>
        </w:tc>
        <w:tc>
          <w:tcPr>
            <w:tcW w:w="1899" w:type="pct"/>
            <w:vMerge/>
            <w:tcBorders>
              <w:left w:val="single" w:sz="8" w:space="0" w:color="D9D9D9" w:themeColor="background1" w:themeShade="D9"/>
              <w:right w:val="single" w:sz="8" w:space="0" w:color="D9D9D9" w:themeColor="background1" w:themeShade="D9"/>
            </w:tcBorders>
            <w:shd w:val="clear" w:color="auto" w:fill="auto"/>
          </w:tcPr>
          <w:p w14:paraId="208BA7EF" w14:textId="67D07705" w:rsidR="00BD04D4" w:rsidRDefault="00BD04D4" w:rsidP="00F60DA2">
            <w:pPr>
              <w:rPr>
                <w:lang w:val="en-GB"/>
              </w:rPr>
            </w:pPr>
          </w:p>
        </w:tc>
      </w:tr>
      <w:tr w:rsidR="00BD04D4" w:rsidRPr="00204525" w:rsidDel="002E6F76" w14:paraId="5B833525" w14:textId="77777777" w:rsidTr="003517D1">
        <w:trPr>
          <w:trHeight w:val="624"/>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74AF478" w14:textId="1298C726" w:rsidR="00BD04D4" w:rsidRDefault="00BD04D4" w:rsidP="00B563C2">
            <w:pPr>
              <w:ind w:left="586" w:hanging="586"/>
              <w:rPr>
                <w:lang w:val="en-GB"/>
              </w:rPr>
            </w:pPr>
            <w:r>
              <w:rPr>
                <w:lang w:val="en-GB"/>
              </w:rPr>
              <w:t>2.4</w:t>
            </w:r>
            <w:r>
              <w:rPr>
                <w:lang w:val="en-GB"/>
              </w:rPr>
              <w:tab/>
            </w:r>
            <w:r w:rsidRPr="00E02615">
              <w:rPr>
                <w:rFonts w:cs="Arial"/>
                <w:bCs/>
                <w:szCs w:val="22"/>
              </w:rPr>
              <w:t>Learning session resources are fit for purpose and address diverse learners’ and stakeholder requirements.</w:t>
            </w:r>
          </w:p>
        </w:tc>
        <w:tc>
          <w:tcPr>
            <w:tcW w:w="1504" w:type="pct"/>
            <w:vMerge/>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51917071" w14:textId="77777777" w:rsidR="00BD04D4" w:rsidRDefault="00BD04D4" w:rsidP="00400C82">
            <w:pPr>
              <w:rPr>
                <w:rFonts w:cs="Arial"/>
                <w:szCs w:val="22"/>
                <w:lang w:val="en-GB"/>
              </w:rPr>
            </w:pPr>
          </w:p>
        </w:tc>
        <w:tc>
          <w:tcPr>
            <w:tcW w:w="1899" w:type="pct"/>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53937884" w14:textId="2CA80059" w:rsidR="00BD04D4" w:rsidRDefault="00BD04D4" w:rsidP="00F141D7">
            <w:pPr>
              <w:ind w:left="597" w:hanging="597"/>
              <w:rPr>
                <w:lang w:val="en-GB"/>
              </w:rPr>
            </w:pPr>
            <w:r>
              <w:rPr>
                <w:rFonts w:cs="Arial"/>
                <w:color w:val="000000" w:themeColor="text1"/>
                <w:szCs w:val="22"/>
              </w:rPr>
              <w:t>2.4</w:t>
            </w:r>
            <w:r>
              <w:rPr>
                <w:rFonts w:cs="Arial"/>
                <w:color w:val="000000" w:themeColor="text1"/>
                <w:szCs w:val="22"/>
              </w:rPr>
              <w:tab/>
            </w:r>
            <w:r w:rsidR="001A1E02">
              <w:rPr>
                <w:rFonts w:cs="Arial"/>
                <w:color w:val="000000" w:themeColor="text1"/>
                <w:szCs w:val="22"/>
              </w:rPr>
              <w:t>Learning s</w:t>
            </w:r>
            <w:r w:rsidRPr="00493196">
              <w:rPr>
                <w:rFonts w:cs="Arial"/>
                <w:color w:val="000000" w:themeColor="text1"/>
                <w:szCs w:val="22"/>
              </w:rPr>
              <w:t>essions meet the needs of diverse learners and of the stakeholders.</w:t>
            </w:r>
          </w:p>
        </w:tc>
      </w:tr>
      <w:tr w:rsidR="00F60DA2" w:rsidRPr="00204525" w14:paraId="7B72034B" w14:textId="77777777" w:rsidTr="009A432B">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2922685B" w14:textId="11346CAD" w:rsidR="00493196" w:rsidRPr="00493196" w:rsidRDefault="00F60DA2" w:rsidP="00E56155">
            <w:pPr>
              <w:pStyle w:val="Heading1"/>
            </w:pPr>
            <w:r w:rsidRPr="00AD5DD1">
              <w:rPr>
                <w:lang w:val="en-GB"/>
              </w:rPr>
              <w:lastRenderedPageBreak/>
              <w:t>Outcome 3</w:t>
            </w:r>
            <w:r w:rsidR="00493196" w:rsidRPr="00493196">
              <w:t xml:space="preserve"> Select evaluation tools and processes for the learning sessions.</w:t>
            </w:r>
          </w:p>
          <w:p w14:paraId="746FADF8" w14:textId="4FE6AEEE" w:rsidR="00F60DA2" w:rsidRPr="00905D32" w:rsidRDefault="00493196" w:rsidP="00E56155">
            <w:pPr>
              <w:pStyle w:val="Heading1"/>
              <w:ind w:left="1011" w:hanging="1011"/>
              <w:rPr>
                <w:b w:val="0"/>
                <w:bCs/>
              </w:rPr>
            </w:pPr>
            <w:r w:rsidRPr="00905D32">
              <w:rPr>
                <w:b w:val="0"/>
                <w:bCs/>
              </w:rPr>
              <w:t>Range</w:t>
            </w:r>
            <w:r w:rsidRPr="00905D32">
              <w:rPr>
                <w:b w:val="0"/>
                <w:bCs/>
              </w:rPr>
              <w:tab/>
              <w:t xml:space="preserve">may include but are not limited to evaluation of – learning session design, content, resources, delivery, assessment, transferability. </w:t>
            </w:r>
          </w:p>
        </w:tc>
      </w:tr>
      <w:tr w:rsidR="002C19ED" w:rsidRPr="00204525" w14:paraId="68CF4DD6" w14:textId="77777777" w:rsidTr="003517D1">
        <w:tc>
          <w:tcPr>
            <w:tcW w:w="1597" w:type="pct"/>
            <w:shd w:val="clear" w:color="auto" w:fill="E7E6E6" w:themeFill="background2"/>
          </w:tcPr>
          <w:p w14:paraId="5FF54C5B" w14:textId="77777777" w:rsidR="00F60DA2" w:rsidRPr="00204525" w:rsidRDefault="00F60DA2" w:rsidP="009A432B">
            <w:pPr>
              <w:pStyle w:val="Heading2"/>
              <w:jc w:val="center"/>
              <w:rPr>
                <w:lang w:val="en-GB"/>
              </w:rPr>
            </w:pPr>
            <w:r w:rsidRPr="00204525">
              <w:rPr>
                <w:lang w:val="en-GB"/>
              </w:rPr>
              <w:t>Outcome statement</w:t>
            </w:r>
          </w:p>
        </w:tc>
        <w:tc>
          <w:tcPr>
            <w:tcW w:w="1504" w:type="pct"/>
            <w:shd w:val="clear" w:color="auto" w:fill="E7E6E6" w:themeFill="background2"/>
          </w:tcPr>
          <w:p w14:paraId="607F1F7D" w14:textId="77777777" w:rsidR="00F60DA2" w:rsidRPr="00204525" w:rsidRDefault="00F60DA2" w:rsidP="009A432B">
            <w:pPr>
              <w:pStyle w:val="Heading2"/>
              <w:jc w:val="center"/>
              <w:rPr>
                <w:lang w:val="en-GB"/>
              </w:rPr>
            </w:pPr>
            <w:r w:rsidRPr="00204525">
              <w:rPr>
                <w:lang w:val="en-GB"/>
              </w:rPr>
              <w:t>Evidence for achievement</w:t>
            </w:r>
          </w:p>
        </w:tc>
        <w:tc>
          <w:tcPr>
            <w:tcW w:w="1899" w:type="pct"/>
            <w:shd w:val="clear" w:color="auto" w:fill="E7E6E6" w:themeFill="background2"/>
          </w:tcPr>
          <w:p w14:paraId="07E7F5D9" w14:textId="77777777" w:rsidR="00F60DA2" w:rsidRPr="00204525" w:rsidRDefault="00F60DA2" w:rsidP="009A432B">
            <w:pPr>
              <w:pStyle w:val="Heading2"/>
              <w:jc w:val="center"/>
              <w:rPr>
                <w:lang w:val="en-GB"/>
              </w:rPr>
            </w:pPr>
            <w:r w:rsidRPr="00204525">
              <w:rPr>
                <w:lang w:val="en-GB"/>
              </w:rPr>
              <w:t>Judgement</w:t>
            </w:r>
          </w:p>
        </w:tc>
      </w:tr>
      <w:tr w:rsidR="00DE65B0" w:rsidRPr="00204525" w:rsidDel="002E6F76" w14:paraId="27E2CEEF" w14:textId="77777777" w:rsidTr="003517D1">
        <w:trPr>
          <w:trHeight w:val="624"/>
        </w:trPr>
        <w:tc>
          <w:tcPr>
            <w:tcW w:w="159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95CE3" w14:textId="77777777" w:rsidR="00DE65B0" w:rsidRPr="00204525" w:rsidRDefault="00DE65B0" w:rsidP="00DE65B0">
            <w:pPr>
              <w:rPr>
                <w:i/>
                <w:lang w:val="en-GB"/>
              </w:rPr>
            </w:pPr>
            <w:r w:rsidRPr="00204525">
              <w:rPr>
                <w:i/>
                <w:lang w:val="en-GB"/>
              </w:rPr>
              <w:t>Evidence requirements</w:t>
            </w:r>
          </w:p>
          <w:p w14:paraId="56A3120A" w14:textId="602FEDFB" w:rsidR="00DE65B0" w:rsidRPr="00493196" w:rsidRDefault="00B563C2" w:rsidP="00B563C2">
            <w:pPr>
              <w:ind w:left="586" w:hanging="586"/>
              <w:rPr>
                <w:rFonts w:cs="Arial"/>
                <w:bCs/>
                <w:szCs w:val="22"/>
              </w:rPr>
            </w:pPr>
            <w:r>
              <w:rPr>
                <w:lang w:val="en-GB"/>
              </w:rPr>
              <w:t>3.1</w:t>
            </w:r>
            <w:r>
              <w:rPr>
                <w:lang w:val="en-GB"/>
              </w:rPr>
              <w:tab/>
            </w:r>
            <w:r w:rsidR="00DE65B0" w:rsidRPr="00493196">
              <w:rPr>
                <w:rFonts w:cs="Arial"/>
                <w:bCs/>
                <w:szCs w:val="22"/>
              </w:rPr>
              <w:t>Types of evaluation tools and processes are selected and justified in terms of their suitability for the learning sessions.</w:t>
            </w:r>
          </w:p>
          <w:p w14:paraId="5737E41F" w14:textId="77777777" w:rsidR="00226255" w:rsidRPr="00226255" w:rsidRDefault="00DE65B0" w:rsidP="00226255">
            <w:pPr>
              <w:tabs>
                <w:tab w:val="left" w:pos="2551"/>
              </w:tabs>
              <w:spacing w:after="0"/>
              <w:ind w:firstLine="19"/>
              <w:rPr>
                <w:rFonts w:cs="Arial"/>
                <w:bCs/>
                <w:i/>
                <w:iCs/>
                <w:szCs w:val="22"/>
              </w:rPr>
            </w:pPr>
            <w:r w:rsidRPr="00226255">
              <w:rPr>
                <w:rFonts w:cs="Arial"/>
                <w:bCs/>
                <w:i/>
                <w:iCs/>
                <w:szCs w:val="22"/>
              </w:rPr>
              <w:t>Range</w:t>
            </w:r>
          </w:p>
          <w:p w14:paraId="48F7E56B" w14:textId="2339E52B" w:rsidR="00DE65B0" w:rsidRPr="00493196" w:rsidRDefault="00DE65B0" w:rsidP="00226255">
            <w:pPr>
              <w:tabs>
                <w:tab w:val="left" w:pos="2551"/>
              </w:tabs>
              <w:spacing w:after="0"/>
              <w:ind w:firstLine="19"/>
              <w:rPr>
                <w:rFonts w:cs="Arial"/>
                <w:bCs/>
                <w:szCs w:val="22"/>
              </w:rPr>
            </w:pPr>
            <w:r w:rsidRPr="00493196">
              <w:rPr>
                <w:rFonts w:cs="Arial"/>
                <w:bCs/>
                <w:szCs w:val="22"/>
              </w:rPr>
              <w:t>may include but are not limited to – questionnaire, stakeholder (including learner) feedback, self-evaluation, focus group, observation;</w:t>
            </w:r>
          </w:p>
          <w:p w14:paraId="5435B95F" w14:textId="321028D3" w:rsidR="00DE65B0" w:rsidRPr="00204525" w:rsidRDefault="00DE65B0" w:rsidP="00AB0AB9">
            <w:pPr>
              <w:tabs>
                <w:tab w:val="left" w:pos="2551"/>
              </w:tabs>
              <w:spacing w:after="0"/>
              <w:ind w:firstLine="19"/>
              <w:rPr>
                <w:lang w:val="en-GB"/>
              </w:rPr>
            </w:pPr>
            <w:r w:rsidRPr="00493196">
              <w:rPr>
                <w:rFonts w:cs="Arial"/>
                <w:bCs/>
                <w:szCs w:val="22"/>
              </w:rPr>
              <w:t>evidence of a minimum of three.</w:t>
            </w:r>
          </w:p>
        </w:tc>
        <w:tc>
          <w:tcPr>
            <w:tcW w:w="150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51BE300" w14:textId="77777777" w:rsidR="00DE65B0" w:rsidRPr="00DE65B0" w:rsidRDefault="00DE65B0" w:rsidP="00DE65B0">
            <w:pPr>
              <w:rPr>
                <w:color w:val="000000" w:themeColor="text1"/>
                <w:szCs w:val="22"/>
              </w:rPr>
            </w:pPr>
          </w:p>
          <w:p w14:paraId="2C15588A" w14:textId="1DBC13BA" w:rsidR="00DE65B0" w:rsidRPr="00DE65B0" w:rsidRDefault="00226255" w:rsidP="002012ED">
            <w:pPr>
              <w:ind w:left="604" w:hanging="604"/>
              <w:rPr>
                <w:rFonts w:cs="Arial"/>
                <w:color w:val="000000" w:themeColor="text1"/>
                <w:szCs w:val="22"/>
                <w:lang w:val="en-GB"/>
              </w:rPr>
            </w:pPr>
            <w:r>
              <w:rPr>
                <w:rFonts w:cs="Arial"/>
                <w:color w:val="000000" w:themeColor="text1"/>
                <w:szCs w:val="22"/>
              </w:rPr>
              <w:t>3.1</w:t>
            </w:r>
            <w:r>
              <w:rPr>
                <w:rFonts w:cs="Arial"/>
                <w:color w:val="000000" w:themeColor="text1"/>
                <w:szCs w:val="22"/>
              </w:rPr>
              <w:tab/>
              <w:t>A</w:t>
            </w:r>
            <w:r w:rsidR="00DE65B0" w:rsidRPr="00DE65B0">
              <w:rPr>
                <w:rFonts w:cs="Arial"/>
                <w:color w:val="000000" w:themeColor="text1"/>
                <w:szCs w:val="22"/>
              </w:rPr>
              <w:t xml:space="preserve"> range of evaluation tools as specified in the evidence requirements</w:t>
            </w:r>
            <w:r w:rsidR="002012ED">
              <w:rPr>
                <w:rFonts w:cs="Arial"/>
                <w:color w:val="000000" w:themeColor="text1"/>
                <w:szCs w:val="22"/>
              </w:rPr>
              <w:t xml:space="preserve"> with w</w:t>
            </w:r>
            <w:r w:rsidR="00DE65B0" w:rsidRPr="00DE65B0">
              <w:rPr>
                <w:rFonts w:cs="Arial"/>
                <w:color w:val="000000" w:themeColor="text1"/>
                <w:szCs w:val="22"/>
              </w:rPr>
              <w:t xml:space="preserve">ritten </w:t>
            </w:r>
            <w:r>
              <w:rPr>
                <w:rFonts w:cs="Arial"/>
                <w:color w:val="000000" w:themeColor="text1"/>
                <w:szCs w:val="22"/>
              </w:rPr>
              <w:t>justifications</w:t>
            </w:r>
            <w:r w:rsidR="00DE65B0" w:rsidRPr="00DE65B0">
              <w:rPr>
                <w:rFonts w:cs="Arial"/>
                <w:color w:val="000000" w:themeColor="text1"/>
                <w:szCs w:val="22"/>
              </w:rPr>
              <w:t>/documented discussions</w:t>
            </w:r>
            <w:r w:rsidR="002012ED">
              <w:rPr>
                <w:rFonts w:cs="Arial"/>
                <w:color w:val="000000" w:themeColor="text1"/>
                <w:szCs w:val="22"/>
              </w:rPr>
              <w:t>.</w:t>
            </w:r>
          </w:p>
        </w:tc>
        <w:tc>
          <w:tcPr>
            <w:tcW w:w="189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9C93E8A" w14:textId="61EC03A5" w:rsidR="00DE65B0" w:rsidRPr="00493196" w:rsidRDefault="00DE65B0" w:rsidP="00DE65B0">
            <w:pPr>
              <w:rPr>
                <w:rFonts w:cs="Arial"/>
                <w:i/>
                <w:iCs/>
                <w:szCs w:val="22"/>
              </w:rPr>
            </w:pPr>
            <w:r w:rsidRPr="00493196">
              <w:rPr>
                <w:rFonts w:cs="Arial"/>
                <w:i/>
                <w:iCs/>
                <w:szCs w:val="22"/>
              </w:rPr>
              <w:t xml:space="preserve">Evidence confirms </w:t>
            </w:r>
          </w:p>
          <w:p w14:paraId="48711E75" w14:textId="534D7E77" w:rsidR="00DE65B0" w:rsidRPr="00905D32" w:rsidRDefault="007E223F" w:rsidP="00905D32">
            <w:pPr>
              <w:pStyle w:val="ListParagraph"/>
              <w:numPr>
                <w:ilvl w:val="1"/>
                <w:numId w:val="18"/>
              </w:numPr>
              <w:spacing w:after="0"/>
              <w:ind w:left="597" w:hanging="597"/>
              <w:rPr>
                <w:color w:val="000000" w:themeColor="text1"/>
                <w:szCs w:val="22"/>
              </w:rPr>
            </w:pPr>
            <w:r>
              <w:rPr>
                <w:szCs w:val="22"/>
              </w:rPr>
              <w:t xml:space="preserve">Selection or design </w:t>
            </w:r>
            <w:r w:rsidR="00905D32">
              <w:rPr>
                <w:szCs w:val="22"/>
              </w:rPr>
              <w:t>of</w:t>
            </w:r>
            <w:r w:rsidR="00DC3301">
              <w:rPr>
                <w:szCs w:val="22"/>
              </w:rPr>
              <w:t xml:space="preserve"> at least</w:t>
            </w:r>
            <w:r w:rsidR="00905D32">
              <w:rPr>
                <w:szCs w:val="22"/>
              </w:rPr>
              <w:t xml:space="preserve"> t</w:t>
            </w:r>
            <w:r w:rsidR="00DE65B0" w:rsidRPr="00905D32">
              <w:rPr>
                <w:szCs w:val="22"/>
              </w:rPr>
              <w:t xml:space="preserve">hree different evaluation feedback tools for </w:t>
            </w:r>
            <w:r w:rsidR="00905D32">
              <w:rPr>
                <w:szCs w:val="22"/>
              </w:rPr>
              <w:t>each</w:t>
            </w:r>
            <w:r w:rsidR="00905D32" w:rsidRPr="00905D32">
              <w:rPr>
                <w:szCs w:val="22"/>
              </w:rPr>
              <w:t xml:space="preserve"> </w:t>
            </w:r>
            <w:r w:rsidR="00DE65B0" w:rsidRPr="00905D32">
              <w:rPr>
                <w:szCs w:val="22"/>
              </w:rPr>
              <w:t>of the four sessions</w:t>
            </w:r>
            <w:r w:rsidR="00905D32">
              <w:rPr>
                <w:szCs w:val="22"/>
              </w:rPr>
              <w:t xml:space="preserve"> </w:t>
            </w:r>
            <w:r w:rsidR="007A7D59">
              <w:rPr>
                <w:szCs w:val="22"/>
              </w:rPr>
              <w:t>with provision/demonstration of the following:</w:t>
            </w:r>
          </w:p>
          <w:p w14:paraId="36AA3EAE" w14:textId="5EF98866" w:rsidR="00DE65B0" w:rsidRPr="00035BDE" w:rsidRDefault="007A7D59" w:rsidP="007A7D59">
            <w:pPr>
              <w:pStyle w:val="ListParagraph"/>
              <w:numPr>
                <w:ilvl w:val="0"/>
                <w:numId w:val="15"/>
              </w:numPr>
              <w:spacing w:after="0"/>
              <w:ind w:left="1022" w:hanging="425"/>
              <w:rPr>
                <w:color w:val="000000" w:themeColor="text1"/>
                <w:szCs w:val="22"/>
              </w:rPr>
            </w:pPr>
            <w:r>
              <w:rPr>
                <w:color w:val="000000" w:themeColor="text1"/>
                <w:szCs w:val="22"/>
              </w:rPr>
              <w:t>Justification of c</w:t>
            </w:r>
            <w:r w:rsidR="00DE65B0" w:rsidRPr="00035BDE">
              <w:rPr>
                <w:color w:val="000000" w:themeColor="text1"/>
                <w:szCs w:val="22"/>
              </w:rPr>
              <w:t>hoice of evaluation tools</w:t>
            </w:r>
            <w:r w:rsidR="007E223F">
              <w:rPr>
                <w:color w:val="000000" w:themeColor="text1"/>
                <w:szCs w:val="22"/>
              </w:rPr>
              <w:t xml:space="preserve"> in terms of their suitability to measure key elements of the lessons</w:t>
            </w:r>
            <w:r w:rsidR="00DE65B0" w:rsidRPr="00035BDE">
              <w:rPr>
                <w:color w:val="000000" w:themeColor="text1"/>
                <w:szCs w:val="22"/>
              </w:rPr>
              <w:t xml:space="preserve"> </w:t>
            </w:r>
          </w:p>
          <w:p w14:paraId="45DC1A1E" w14:textId="401CF5D8" w:rsidR="00DE65B0" w:rsidRPr="00DC3301" w:rsidRDefault="007A7D59" w:rsidP="00AB0AB9">
            <w:pPr>
              <w:pStyle w:val="ListParagraph"/>
              <w:numPr>
                <w:ilvl w:val="0"/>
                <w:numId w:val="15"/>
              </w:numPr>
              <w:spacing w:after="0"/>
              <w:ind w:left="1022" w:hanging="425"/>
              <w:rPr>
                <w:rFonts w:cs="Arial"/>
                <w:szCs w:val="22"/>
                <w:lang w:val="en-GB"/>
              </w:rPr>
            </w:pPr>
            <w:r>
              <w:rPr>
                <w:szCs w:val="22"/>
              </w:rPr>
              <w:t>Possible inclusion of</w:t>
            </w:r>
            <w:r w:rsidR="00DE65B0" w:rsidRPr="00F77D88">
              <w:rPr>
                <w:szCs w:val="22"/>
              </w:rPr>
              <w:t xml:space="preserve"> </w:t>
            </w:r>
            <w:r w:rsidR="007E223F">
              <w:rPr>
                <w:szCs w:val="22"/>
              </w:rPr>
              <w:t xml:space="preserve">tools to be used for </w:t>
            </w:r>
            <w:r w:rsidR="007E223F">
              <w:rPr>
                <w:color w:val="000000" w:themeColor="text1"/>
                <w:szCs w:val="22"/>
              </w:rPr>
              <w:t>l</w:t>
            </w:r>
            <w:r w:rsidR="007E223F" w:rsidRPr="00035BDE">
              <w:rPr>
                <w:color w:val="000000" w:themeColor="text1"/>
                <w:szCs w:val="22"/>
              </w:rPr>
              <w:t>earner, observer</w:t>
            </w:r>
            <w:r w:rsidR="007E223F">
              <w:rPr>
                <w:color w:val="000000" w:themeColor="text1"/>
                <w:szCs w:val="22"/>
              </w:rPr>
              <w:t>,</w:t>
            </w:r>
            <w:r w:rsidR="007E223F" w:rsidRPr="00035BDE">
              <w:rPr>
                <w:color w:val="000000" w:themeColor="text1"/>
                <w:szCs w:val="22"/>
              </w:rPr>
              <w:t xml:space="preserve"> self</w:t>
            </w:r>
            <w:r w:rsidR="00414B52">
              <w:rPr>
                <w:color w:val="000000" w:themeColor="text1"/>
                <w:szCs w:val="22"/>
              </w:rPr>
              <w:t>-</w:t>
            </w:r>
            <w:r w:rsidR="007E223F" w:rsidRPr="00035BDE">
              <w:rPr>
                <w:color w:val="000000" w:themeColor="text1"/>
                <w:szCs w:val="22"/>
              </w:rPr>
              <w:t>evaluation</w:t>
            </w:r>
            <w:r w:rsidR="007E223F">
              <w:rPr>
                <w:color w:val="000000" w:themeColor="text1"/>
                <w:szCs w:val="22"/>
              </w:rPr>
              <w:t xml:space="preserve">, </w:t>
            </w:r>
            <w:r w:rsidR="00DE65B0" w:rsidRPr="00F77D88">
              <w:rPr>
                <w:szCs w:val="22"/>
              </w:rPr>
              <w:t>focus group</w:t>
            </w:r>
            <w:r>
              <w:rPr>
                <w:szCs w:val="22"/>
              </w:rPr>
              <w:t>s</w:t>
            </w:r>
            <w:r w:rsidR="00DE65B0" w:rsidRPr="00F77D88">
              <w:rPr>
                <w:szCs w:val="22"/>
              </w:rPr>
              <w:t>, clients, stakeholders and supporting documentation (</w:t>
            </w:r>
            <w:r>
              <w:rPr>
                <w:szCs w:val="22"/>
              </w:rPr>
              <w:t xml:space="preserve">e.g. </w:t>
            </w:r>
            <w:r w:rsidR="00DE65B0" w:rsidRPr="00F77D88">
              <w:rPr>
                <w:szCs w:val="22"/>
              </w:rPr>
              <w:t>moderation reports)</w:t>
            </w:r>
            <w:r w:rsidR="00AB0AB9">
              <w:rPr>
                <w:szCs w:val="22"/>
              </w:rPr>
              <w:t>.</w:t>
            </w:r>
          </w:p>
        </w:tc>
      </w:tr>
      <w:tr w:rsidR="00DE65B0" w:rsidRPr="00204525" w:rsidDel="002E6F76" w14:paraId="5C8C3503" w14:textId="77777777" w:rsidTr="00400C82">
        <w:trPr>
          <w:trHeight w:val="1344"/>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1511EA" w14:textId="77777777" w:rsidR="00DE65B0" w:rsidRPr="00204525" w:rsidRDefault="00DE65B0" w:rsidP="00DE65B0">
            <w:pPr>
              <w:rPr>
                <w:b/>
                <w:szCs w:val="22"/>
                <w:lang w:val="en-GB"/>
              </w:rPr>
            </w:pPr>
            <w:r w:rsidRPr="00204525">
              <w:rPr>
                <w:b/>
                <w:szCs w:val="22"/>
                <w:lang w:val="en-GB"/>
              </w:rPr>
              <w:t>Legal and ethical behaviours (required)</w:t>
            </w:r>
          </w:p>
          <w:p w14:paraId="645CF0BB" w14:textId="0E8A338D" w:rsidR="00DE65B0" w:rsidRPr="00204525" w:rsidDel="002E6F76" w:rsidRDefault="00DE65B0" w:rsidP="00DE65B0">
            <w:pPr>
              <w:pStyle w:val="Normal1"/>
              <w:spacing w:line="240" w:lineRule="auto"/>
              <w:rPr>
                <w:lang w:val="en-GB"/>
              </w:rPr>
            </w:pPr>
            <w:r w:rsidRPr="00204525">
              <w:rPr>
                <w:lang w:val="en-GB"/>
              </w:rPr>
              <w:t>To be awarded this standard, candidates must act professionally, ethically, and with cultural sensitivity during assessment against this standard. This will include compliance with relevant legislation and organisational requirements (see page 2). A senior person in the organisation must attest that a candidate’s performance meets these requirements</w:t>
            </w:r>
            <w:r w:rsidR="007E223F">
              <w:rPr>
                <w:lang w:val="en-GB"/>
              </w:rPr>
              <w:t xml:space="preserve"> (see Appendix 1 for a suggested Attestation Form)</w:t>
            </w:r>
            <w:r w:rsidRPr="00204525">
              <w:rPr>
                <w:lang w:val="en-GB"/>
              </w:rPr>
              <w:t>.</w:t>
            </w:r>
          </w:p>
        </w:tc>
      </w:tr>
      <w:bookmarkEnd w:id="0"/>
      <w:bookmarkEnd w:id="1"/>
    </w:tbl>
    <w:p w14:paraId="06CBC67A" w14:textId="6E0686F6" w:rsidR="002C09A1" w:rsidRDefault="002C09A1" w:rsidP="00601BAA">
      <w:pPr>
        <w:pStyle w:val="Normal1"/>
        <w:spacing w:line="240" w:lineRule="auto"/>
        <w:rPr>
          <w:b/>
          <w:lang w:val="en-GB"/>
        </w:rPr>
      </w:pPr>
    </w:p>
    <w:p w14:paraId="04BB1577" w14:textId="77777777" w:rsidR="00056214" w:rsidRDefault="00056214" w:rsidP="00601BAA">
      <w:pPr>
        <w:pStyle w:val="Normal1"/>
        <w:spacing w:line="240" w:lineRule="auto"/>
        <w:rPr>
          <w:b/>
          <w:lang w:val="en-GB"/>
        </w:rPr>
        <w:sectPr w:rsidR="00056214" w:rsidSect="00601BAA">
          <w:headerReference w:type="default" r:id="rId12"/>
          <w:footerReference w:type="default" r:id="rId13"/>
          <w:pgSz w:w="16840" w:h="11907" w:orient="landscape" w:code="9"/>
          <w:pgMar w:top="1134" w:right="1134" w:bottom="1134" w:left="1134" w:header="567" w:footer="283" w:gutter="0"/>
          <w:paperSrc w:first="7" w:other="7"/>
          <w:cols w:space="720"/>
          <w:docGrid w:linePitch="326"/>
        </w:sectPr>
      </w:pPr>
    </w:p>
    <w:p w14:paraId="19CFB7A4" w14:textId="2A2749CC" w:rsidR="00056214" w:rsidRPr="00056214" w:rsidRDefault="00056214" w:rsidP="00056214">
      <w:pPr>
        <w:spacing w:after="200" w:line="276" w:lineRule="auto"/>
        <w:rPr>
          <w:b/>
          <w:sz w:val="28"/>
          <w:szCs w:val="28"/>
        </w:rPr>
      </w:pPr>
      <w:r>
        <w:rPr>
          <w:b/>
          <w:sz w:val="28"/>
          <w:szCs w:val="28"/>
        </w:rPr>
        <w:lastRenderedPageBreak/>
        <w:t xml:space="preserve">Appendix 1: Example of </w:t>
      </w:r>
      <w:r w:rsidR="009A0F0E">
        <w:rPr>
          <w:b/>
          <w:sz w:val="28"/>
          <w:szCs w:val="28"/>
        </w:rPr>
        <w:t>a</w:t>
      </w:r>
      <w:r w:rsidRPr="00056214">
        <w:rPr>
          <w:b/>
          <w:sz w:val="28"/>
          <w:szCs w:val="28"/>
        </w:rPr>
        <w:t xml:space="preserve">ttestation </w:t>
      </w:r>
      <w:r w:rsidR="009A0F0E">
        <w:rPr>
          <w:b/>
          <w:sz w:val="28"/>
          <w:szCs w:val="28"/>
        </w:rPr>
        <w:t>f</w:t>
      </w:r>
      <w:r>
        <w:rPr>
          <w:b/>
          <w:sz w:val="28"/>
          <w:szCs w:val="28"/>
        </w:rPr>
        <w:t>orm</w:t>
      </w:r>
      <w:r w:rsidR="009A0F0E">
        <w:rPr>
          <w:b/>
          <w:sz w:val="28"/>
          <w:szCs w:val="28"/>
        </w:rPr>
        <w:t xml:space="preserve"> for </w:t>
      </w:r>
      <w:r w:rsidRPr="00056214">
        <w:rPr>
          <w:b/>
          <w:sz w:val="28"/>
          <w:szCs w:val="28"/>
        </w:rPr>
        <w:t xml:space="preserve">a senior person in </w:t>
      </w:r>
      <w:r>
        <w:rPr>
          <w:b/>
          <w:sz w:val="28"/>
          <w:szCs w:val="28"/>
        </w:rPr>
        <w:t>an</w:t>
      </w:r>
      <w:r w:rsidRPr="00056214">
        <w:rPr>
          <w:b/>
          <w:sz w:val="28"/>
          <w:szCs w:val="28"/>
        </w:rPr>
        <w:t xml:space="preserve"> organisation </w:t>
      </w:r>
      <w:r w:rsidR="00D670D3">
        <w:rPr>
          <w:b/>
          <w:sz w:val="28"/>
          <w:szCs w:val="28"/>
        </w:rPr>
        <w:t xml:space="preserve">to </w:t>
      </w:r>
      <w:r>
        <w:rPr>
          <w:b/>
          <w:sz w:val="28"/>
          <w:szCs w:val="28"/>
        </w:rPr>
        <w:t xml:space="preserve">confirm </w:t>
      </w:r>
      <w:r w:rsidRPr="00056214">
        <w:rPr>
          <w:b/>
          <w:sz w:val="28"/>
          <w:szCs w:val="28"/>
        </w:rPr>
        <w:t xml:space="preserve">that </w:t>
      </w:r>
      <w:r w:rsidR="00D670D3">
        <w:rPr>
          <w:b/>
          <w:sz w:val="28"/>
          <w:szCs w:val="28"/>
        </w:rPr>
        <w:t>a candidate’s</w:t>
      </w:r>
      <w:r w:rsidRPr="00056214">
        <w:rPr>
          <w:b/>
          <w:sz w:val="28"/>
          <w:szCs w:val="28"/>
        </w:rPr>
        <w:t xml:space="preserve"> lesson planning meets internal and/or external requirements.</w:t>
      </w:r>
    </w:p>
    <w:p w14:paraId="50C4C01B" w14:textId="77777777" w:rsidR="00056214" w:rsidRPr="00056214" w:rsidRDefault="00056214" w:rsidP="00056214">
      <w:pPr>
        <w:spacing w:after="200" w:line="276" w:lineRule="auto"/>
        <w:rPr>
          <w:sz w:val="24"/>
        </w:rPr>
      </w:pPr>
      <w:r w:rsidRPr="00056214">
        <w:rPr>
          <w:sz w:val="24"/>
        </w:rPr>
        <w:t>This is to confirm that ___________________________________ has met all the relevant requirements listed below in planning to deliver training at this organisation ________________________________________________________________________</w:t>
      </w:r>
    </w:p>
    <w:tbl>
      <w:tblPr>
        <w:tblStyle w:val="TableGrid1"/>
        <w:tblW w:w="0" w:type="auto"/>
        <w:tblLook w:val="04A0" w:firstRow="1" w:lastRow="0" w:firstColumn="1" w:lastColumn="0" w:noHBand="0" w:noVBand="1"/>
      </w:tblPr>
      <w:tblGrid>
        <w:gridCol w:w="5086"/>
        <w:gridCol w:w="4543"/>
      </w:tblGrid>
      <w:tr w:rsidR="00056214" w:rsidRPr="00056214" w14:paraId="6569D09A" w14:textId="77777777" w:rsidTr="00514783">
        <w:trPr>
          <w:trHeight w:val="377"/>
        </w:trPr>
        <w:tc>
          <w:tcPr>
            <w:tcW w:w="5086" w:type="dxa"/>
          </w:tcPr>
          <w:p w14:paraId="270AA81F" w14:textId="77777777" w:rsidR="00056214" w:rsidRPr="00056214" w:rsidRDefault="00056214" w:rsidP="00056214">
            <w:pPr>
              <w:spacing w:after="200" w:line="276" w:lineRule="auto"/>
              <w:rPr>
                <w:b/>
                <w:sz w:val="24"/>
                <w:lang w:eastAsia="en-US"/>
              </w:rPr>
            </w:pPr>
            <w:r w:rsidRPr="00056214">
              <w:rPr>
                <w:b/>
                <w:sz w:val="24"/>
                <w:lang w:eastAsia="en-US"/>
              </w:rPr>
              <w:t>Requirements:</w:t>
            </w:r>
          </w:p>
        </w:tc>
        <w:tc>
          <w:tcPr>
            <w:tcW w:w="4543" w:type="dxa"/>
          </w:tcPr>
          <w:p w14:paraId="5EE07EB5" w14:textId="77777777" w:rsidR="00056214" w:rsidRPr="00056214" w:rsidRDefault="00056214" w:rsidP="00056214">
            <w:pPr>
              <w:spacing w:after="200" w:line="276" w:lineRule="auto"/>
              <w:rPr>
                <w:b/>
                <w:sz w:val="24"/>
                <w:lang w:eastAsia="en-US"/>
              </w:rPr>
            </w:pPr>
            <w:r w:rsidRPr="00056214">
              <w:rPr>
                <w:b/>
                <w:sz w:val="24"/>
                <w:lang w:eastAsia="en-US"/>
              </w:rPr>
              <w:t>Comment</w:t>
            </w:r>
          </w:p>
        </w:tc>
      </w:tr>
      <w:tr w:rsidR="00056214" w:rsidRPr="00056214" w14:paraId="65DFD798" w14:textId="77777777" w:rsidTr="00514783">
        <w:tc>
          <w:tcPr>
            <w:tcW w:w="5086" w:type="dxa"/>
          </w:tcPr>
          <w:p w14:paraId="27747E89" w14:textId="77777777" w:rsidR="00056214" w:rsidRPr="00056214" w:rsidRDefault="00056214" w:rsidP="00056214">
            <w:pPr>
              <w:spacing w:after="200" w:line="276" w:lineRule="auto"/>
              <w:rPr>
                <w:sz w:val="24"/>
                <w:lang w:eastAsia="en-US"/>
              </w:rPr>
            </w:pPr>
            <w:r w:rsidRPr="00056214">
              <w:rPr>
                <w:sz w:val="24"/>
                <w:lang w:eastAsia="en-US"/>
              </w:rPr>
              <w:t>The candidate has acted</w:t>
            </w:r>
          </w:p>
        </w:tc>
        <w:tc>
          <w:tcPr>
            <w:tcW w:w="4543" w:type="dxa"/>
          </w:tcPr>
          <w:p w14:paraId="3B271866" w14:textId="77777777" w:rsidR="00056214" w:rsidRPr="00056214" w:rsidRDefault="00056214" w:rsidP="00056214">
            <w:pPr>
              <w:spacing w:after="200" w:line="276" w:lineRule="auto"/>
              <w:rPr>
                <w:sz w:val="24"/>
                <w:lang w:eastAsia="en-US"/>
              </w:rPr>
            </w:pPr>
          </w:p>
        </w:tc>
      </w:tr>
      <w:tr w:rsidR="00056214" w:rsidRPr="00056214" w14:paraId="4C30A127" w14:textId="77777777" w:rsidTr="00514783">
        <w:tc>
          <w:tcPr>
            <w:tcW w:w="5086" w:type="dxa"/>
          </w:tcPr>
          <w:p w14:paraId="575EDA8D" w14:textId="77777777" w:rsidR="00056214" w:rsidRPr="00056214" w:rsidRDefault="00056214" w:rsidP="00056214">
            <w:pPr>
              <w:numPr>
                <w:ilvl w:val="0"/>
                <w:numId w:val="27"/>
              </w:numPr>
              <w:spacing w:after="200" w:line="276" w:lineRule="auto"/>
              <w:contextualSpacing/>
              <w:rPr>
                <w:sz w:val="24"/>
                <w:lang w:eastAsia="en-US"/>
              </w:rPr>
            </w:pPr>
            <w:r w:rsidRPr="00056214">
              <w:rPr>
                <w:sz w:val="24"/>
                <w:lang w:eastAsia="en-US"/>
              </w:rPr>
              <w:t xml:space="preserve">professionally, </w:t>
            </w:r>
          </w:p>
        </w:tc>
        <w:tc>
          <w:tcPr>
            <w:tcW w:w="4543" w:type="dxa"/>
          </w:tcPr>
          <w:p w14:paraId="6CF3487C" w14:textId="77777777" w:rsidR="00056214" w:rsidRPr="00056214" w:rsidRDefault="00056214" w:rsidP="00056214">
            <w:pPr>
              <w:spacing w:after="200" w:line="276" w:lineRule="auto"/>
              <w:rPr>
                <w:sz w:val="24"/>
                <w:lang w:eastAsia="en-US"/>
              </w:rPr>
            </w:pPr>
          </w:p>
        </w:tc>
      </w:tr>
      <w:tr w:rsidR="00056214" w:rsidRPr="00056214" w14:paraId="0DF171D1" w14:textId="77777777" w:rsidTr="00514783">
        <w:tc>
          <w:tcPr>
            <w:tcW w:w="5086" w:type="dxa"/>
          </w:tcPr>
          <w:p w14:paraId="00A3226C" w14:textId="77777777" w:rsidR="00056214" w:rsidRPr="00056214" w:rsidRDefault="00056214" w:rsidP="00056214">
            <w:pPr>
              <w:numPr>
                <w:ilvl w:val="0"/>
                <w:numId w:val="27"/>
              </w:numPr>
              <w:spacing w:after="200" w:line="276" w:lineRule="auto"/>
              <w:contextualSpacing/>
              <w:rPr>
                <w:sz w:val="24"/>
                <w:lang w:eastAsia="en-US"/>
              </w:rPr>
            </w:pPr>
            <w:r w:rsidRPr="00056214">
              <w:rPr>
                <w:sz w:val="24"/>
                <w:lang w:eastAsia="en-US"/>
              </w:rPr>
              <w:t xml:space="preserve">ethically, </w:t>
            </w:r>
          </w:p>
        </w:tc>
        <w:tc>
          <w:tcPr>
            <w:tcW w:w="4543" w:type="dxa"/>
          </w:tcPr>
          <w:p w14:paraId="0D6C4721" w14:textId="77777777" w:rsidR="00056214" w:rsidRPr="00056214" w:rsidRDefault="00056214" w:rsidP="00056214">
            <w:pPr>
              <w:spacing w:after="200" w:line="276" w:lineRule="auto"/>
              <w:rPr>
                <w:sz w:val="24"/>
                <w:lang w:eastAsia="en-US"/>
              </w:rPr>
            </w:pPr>
          </w:p>
        </w:tc>
      </w:tr>
      <w:tr w:rsidR="00056214" w:rsidRPr="00056214" w14:paraId="5C6C87CB" w14:textId="77777777" w:rsidTr="00514783">
        <w:tc>
          <w:tcPr>
            <w:tcW w:w="5086" w:type="dxa"/>
          </w:tcPr>
          <w:p w14:paraId="02A82014" w14:textId="77777777" w:rsidR="00056214" w:rsidRPr="00056214" w:rsidRDefault="00056214" w:rsidP="00056214">
            <w:pPr>
              <w:numPr>
                <w:ilvl w:val="0"/>
                <w:numId w:val="27"/>
              </w:numPr>
              <w:spacing w:after="200" w:line="276" w:lineRule="auto"/>
              <w:contextualSpacing/>
              <w:rPr>
                <w:sz w:val="24"/>
                <w:lang w:eastAsia="en-US"/>
              </w:rPr>
            </w:pPr>
            <w:r w:rsidRPr="00056214">
              <w:rPr>
                <w:sz w:val="24"/>
                <w:lang w:eastAsia="en-US"/>
              </w:rPr>
              <w:t xml:space="preserve">and with cultural sensitivity.  </w:t>
            </w:r>
          </w:p>
        </w:tc>
        <w:tc>
          <w:tcPr>
            <w:tcW w:w="4543" w:type="dxa"/>
          </w:tcPr>
          <w:p w14:paraId="06E3637E" w14:textId="77777777" w:rsidR="00056214" w:rsidRPr="00056214" w:rsidRDefault="00056214" w:rsidP="00056214">
            <w:pPr>
              <w:spacing w:after="200" w:line="276" w:lineRule="auto"/>
              <w:rPr>
                <w:sz w:val="24"/>
                <w:lang w:eastAsia="en-US"/>
              </w:rPr>
            </w:pPr>
          </w:p>
        </w:tc>
      </w:tr>
      <w:tr w:rsidR="00056214" w:rsidRPr="00056214" w14:paraId="3709DFF8" w14:textId="77777777" w:rsidTr="00514783">
        <w:tc>
          <w:tcPr>
            <w:tcW w:w="5086" w:type="dxa"/>
          </w:tcPr>
          <w:p w14:paraId="4AA2539C" w14:textId="77777777" w:rsidR="00056214" w:rsidRPr="00056214" w:rsidRDefault="00056214" w:rsidP="00056214">
            <w:pPr>
              <w:spacing w:after="200" w:line="276" w:lineRule="auto"/>
              <w:rPr>
                <w:b/>
                <w:sz w:val="24"/>
                <w:lang w:eastAsia="en-US"/>
              </w:rPr>
            </w:pPr>
            <w:r w:rsidRPr="00056214">
              <w:rPr>
                <w:b/>
                <w:sz w:val="24"/>
                <w:lang w:eastAsia="en-US"/>
              </w:rPr>
              <w:t xml:space="preserve">Her/his actions have complied with: </w:t>
            </w:r>
          </w:p>
        </w:tc>
        <w:tc>
          <w:tcPr>
            <w:tcW w:w="4543" w:type="dxa"/>
          </w:tcPr>
          <w:p w14:paraId="506E6AF4" w14:textId="77777777" w:rsidR="00056214" w:rsidRPr="00056214" w:rsidRDefault="00056214" w:rsidP="00056214">
            <w:pPr>
              <w:spacing w:after="200" w:line="276" w:lineRule="auto"/>
              <w:rPr>
                <w:sz w:val="24"/>
                <w:lang w:eastAsia="en-US"/>
              </w:rPr>
            </w:pPr>
          </w:p>
        </w:tc>
      </w:tr>
      <w:tr w:rsidR="00056214" w:rsidRPr="00056214" w14:paraId="30B7A024" w14:textId="77777777" w:rsidTr="00514783">
        <w:tc>
          <w:tcPr>
            <w:tcW w:w="5086" w:type="dxa"/>
          </w:tcPr>
          <w:p w14:paraId="10E1F1F5" w14:textId="77777777" w:rsidR="00056214" w:rsidRPr="00056214" w:rsidRDefault="00056214" w:rsidP="00056214">
            <w:pPr>
              <w:spacing w:after="200" w:line="276" w:lineRule="auto"/>
              <w:rPr>
                <w:sz w:val="24"/>
                <w:lang w:eastAsia="en-US"/>
              </w:rPr>
            </w:pPr>
            <w:r w:rsidRPr="00056214">
              <w:rPr>
                <w:sz w:val="24"/>
                <w:lang w:eastAsia="en-US"/>
              </w:rPr>
              <w:t xml:space="preserve">This organisation’s requirements </w:t>
            </w:r>
          </w:p>
        </w:tc>
        <w:tc>
          <w:tcPr>
            <w:tcW w:w="4543" w:type="dxa"/>
          </w:tcPr>
          <w:p w14:paraId="470BF4B5" w14:textId="77777777" w:rsidR="00056214" w:rsidRPr="00056214" w:rsidRDefault="00056214" w:rsidP="00056214">
            <w:pPr>
              <w:spacing w:after="200" w:line="276" w:lineRule="auto"/>
              <w:rPr>
                <w:sz w:val="24"/>
                <w:lang w:eastAsia="en-US"/>
              </w:rPr>
            </w:pPr>
          </w:p>
        </w:tc>
      </w:tr>
      <w:tr w:rsidR="00056214" w:rsidRPr="00056214" w14:paraId="314CB677" w14:textId="77777777" w:rsidTr="00514783">
        <w:tc>
          <w:tcPr>
            <w:tcW w:w="5086" w:type="dxa"/>
          </w:tcPr>
          <w:p w14:paraId="41C0BDD2" w14:textId="77777777" w:rsidR="00A75822" w:rsidRDefault="00056214" w:rsidP="00056214">
            <w:pPr>
              <w:spacing w:after="200" w:line="276" w:lineRule="auto"/>
              <w:rPr>
                <w:sz w:val="24"/>
                <w:lang w:eastAsia="en-US"/>
              </w:rPr>
            </w:pPr>
            <w:r w:rsidRPr="00056214">
              <w:rPr>
                <w:sz w:val="24"/>
                <w:lang w:eastAsia="en-US"/>
              </w:rPr>
              <w:t xml:space="preserve">The requirements of any other Standard Setting Body </w:t>
            </w:r>
            <w:r w:rsidR="00E71102">
              <w:rPr>
                <w:sz w:val="24"/>
                <w:lang w:eastAsia="en-US"/>
              </w:rPr>
              <w:t>(</w:t>
            </w:r>
            <w:r w:rsidRPr="00056214">
              <w:rPr>
                <w:sz w:val="24"/>
                <w:lang w:eastAsia="en-US"/>
              </w:rPr>
              <w:t>e.g., Industry Training Organisation</w:t>
            </w:r>
            <w:r w:rsidR="00E71102">
              <w:rPr>
                <w:sz w:val="24"/>
                <w:lang w:eastAsia="en-US"/>
              </w:rPr>
              <w:t>)</w:t>
            </w:r>
            <w:r w:rsidRPr="00056214">
              <w:rPr>
                <w:sz w:val="24"/>
                <w:lang w:eastAsia="en-US"/>
              </w:rPr>
              <w:t>.</w:t>
            </w:r>
          </w:p>
          <w:p w14:paraId="0F875D7F" w14:textId="02C7B03D" w:rsidR="00056214" w:rsidRPr="00056214" w:rsidRDefault="00056214" w:rsidP="00056214">
            <w:pPr>
              <w:spacing w:after="200" w:line="276" w:lineRule="auto"/>
              <w:rPr>
                <w:sz w:val="24"/>
                <w:lang w:eastAsia="en-US"/>
              </w:rPr>
            </w:pPr>
            <w:r w:rsidRPr="00056214">
              <w:rPr>
                <w:sz w:val="24"/>
                <w:lang w:eastAsia="en-US"/>
              </w:rPr>
              <w:t xml:space="preserve">Please list. </w:t>
            </w:r>
          </w:p>
        </w:tc>
        <w:tc>
          <w:tcPr>
            <w:tcW w:w="4543" w:type="dxa"/>
          </w:tcPr>
          <w:p w14:paraId="571A9180" w14:textId="77777777" w:rsidR="00056214" w:rsidRPr="00056214" w:rsidRDefault="00056214" w:rsidP="00056214">
            <w:pPr>
              <w:spacing w:after="200" w:line="276" w:lineRule="auto"/>
              <w:rPr>
                <w:sz w:val="24"/>
                <w:lang w:eastAsia="en-US"/>
              </w:rPr>
            </w:pPr>
          </w:p>
        </w:tc>
      </w:tr>
      <w:tr w:rsidR="00056214" w:rsidRPr="00056214" w14:paraId="76867156" w14:textId="77777777" w:rsidTr="00514783">
        <w:tc>
          <w:tcPr>
            <w:tcW w:w="5086" w:type="dxa"/>
          </w:tcPr>
          <w:p w14:paraId="6700BA56" w14:textId="1D09A924" w:rsidR="00056214" w:rsidRPr="00056214" w:rsidRDefault="00056214" w:rsidP="00056214">
            <w:pPr>
              <w:spacing w:after="200" w:line="276" w:lineRule="auto"/>
              <w:rPr>
                <w:sz w:val="24"/>
                <w:lang w:eastAsia="en-US"/>
              </w:rPr>
            </w:pPr>
            <w:r w:rsidRPr="00056214">
              <w:rPr>
                <w:sz w:val="24"/>
                <w:lang w:eastAsia="en-US"/>
              </w:rPr>
              <w:t>All relevant legislation</w:t>
            </w:r>
            <w:r>
              <w:rPr>
                <w:sz w:val="24"/>
                <w:lang w:eastAsia="en-US"/>
              </w:rPr>
              <w:t>.</w:t>
            </w:r>
            <w:r w:rsidRPr="00056214">
              <w:rPr>
                <w:sz w:val="24"/>
                <w:lang w:eastAsia="en-US"/>
              </w:rPr>
              <w:t xml:space="preserve"> This may include the:</w:t>
            </w:r>
          </w:p>
        </w:tc>
        <w:tc>
          <w:tcPr>
            <w:tcW w:w="4543" w:type="dxa"/>
          </w:tcPr>
          <w:p w14:paraId="21F95D8B" w14:textId="77777777" w:rsidR="00056214" w:rsidRPr="00056214" w:rsidRDefault="00056214" w:rsidP="00056214">
            <w:pPr>
              <w:spacing w:after="200" w:line="276" w:lineRule="auto"/>
              <w:rPr>
                <w:sz w:val="24"/>
                <w:lang w:eastAsia="en-US"/>
              </w:rPr>
            </w:pPr>
          </w:p>
        </w:tc>
      </w:tr>
      <w:tr w:rsidR="00056214" w:rsidRPr="00056214" w14:paraId="10176FCE" w14:textId="77777777" w:rsidTr="00514783">
        <w:tc>
          <w:tcPr>
            <w:tcW w:w="5086" w:type="dxa"/>
          </w:tcPr>
          <w:p w14:paraId="1EB6FA43" w14:textId="77777777" w:rsidR="00056214" w:rsidRPr="00056214" w:rsidRDefault="00056214" w:rsidP="00056214">
            <w:pPr>
              <w:numPr>
                <w:ilvl w:val="0"/>
                <w:numId w:val="28"/>
              </w:numPr>
              <w:spacing w:after="200" w:line="276" w:lineRule="auto"/>
              <w:contextualSpacing/>
              <w:rPr>
                <w:sz w:val="24"/>
                <w:lang w:eastAsia="en-US"/>
              </w:rPr>
            </w:pPr>
            <w:r w:rsidRPr="00056214">
              <w:rPr>
                <w:sz w:val="24"/>
                <w:lang w:eastAsia="en-US"/>
              </w:rPr>
              <w:t xml:space="preserve">Health and Safety at </w:t>
            </w:r>
            <w:bookmarkStart w:id="11" w:name="_GoBack"/>
            <w:bookmarkEnd w:id="11"/>
            <w:r w:rsidRPr="00056214">
              <w:rPr>
                <w:sz w:val="24"/>
                <w:lang w:eastAsia="en-US"/>
              </w:rPr>
              <w:t xml:space="preserve">Work Act 2015, </w:t>
            </w:r>
          </w:p>
        </w:tc>
        <w:tc>
          <w:tcPr>
            <w:tcW w:w="4543" w:type="dxa"/>
          </w:tcPr>
          <w:p w14:paraId="6CABA64B" w14:textId="77777777" w:rsidR="00056214" w:rsidRPr="00056214" w:rsidRDefault="00056214" w:rsidP="00056214">
            <w:pPr>
              <w:spacing w:after="200" w:line="276" w:lineRule="auto"/>
              <w:rPr>
                <w:sz w:val="24"/>
                <w:lang w:eastAsia="en-US"/>
              </w:rPr>
            </w:pPr>
          </w:p>
        </w:tc>
      </w:tr>
      <w:tr w:rsidR="00056214" w:rsidRPr="00056214" w14:paraId="7AEB05F4" w14:textId="77777777" w:rsidTr="00514783">
        <w:tc>
          <w:tcPr>
            <w:tcW w:w="5086" w:type="dxa"/>
          </w:tcPr>
          <w:p w14:paraId="6E28DC51" w14:textId="77777777" w:rsidR="00056214" w:rsidRPr="00056214" w:rsidRDefault="00056214" w:rsidP="00056214">
            <w:pPr>
              <w:numPr>
                <w:ilvl w:val="0"/>
                <w:numId w:val="28"/>
              </w:numPr>
              <w:spacing w:after="200" w:line="276" w:lineRule="auto"/>
              <w:contextualSpacing/>
              <w:rPr>
                <w:sz w:val="24"/>
                <w:lang w:eastAsia="en-US"/>
              </w:rPr>
            </w:pPr>
            <w:r w:rsidRPr="00056214">
              <w:rPr>
                <w:sz w:val="24"/>
                <w:lang w:eastAsia="en-US"/>
              </w:rPr>
              <w:t xml:space="preserve">Privacy Act 1993, </w:t>
            </w:r>
          </w:p>
        </w:tc>
        <w:tc>
          <w:tcPr>
            <w:tcW w:w="4543" w:type="dxa"/>
          </w:tcPr>
          <w:p w14:paraId="30990F41" w14:textId="77777777" w:rsidR="00056214" w:rsidRPr="00056214" w:rsidRDefault="00056214" w:rsidP="00056214">
            <w:pPr>
              <w:spacing w:after="200" w:line="276" w:lineRule="auto"/>
              <w:rPr>
                <w:sz w:val="24"/>
                <w:lang w:eastAsia="en-US"/>
              </w:rPr>
            </w:pPr>
          </w:p>
        </w:tc>
      </w:tr>
      <w:tr w:rsidR="00056214" w:rsidRPr="00056214" w14:paraId="24AE0371" w14:textId="77777777" w:rsidTr="00514783">
        <w:tc>
          <w:tcPr>
            <w:tcW w:w="5086" w:type="dxa"/>
          </w:tcPr>
          <w:p w14:paraId="25505D93" w14:textId="77777777" w:rsidR="00056214" w:rsidRPr="00056214" w:rsidRDefault="00056214" w:rsidP="00056214">
            <w:pPr>
              <w:numPr>
                <w:ilvl w:val="0"/>
                <w:numId w:val="28"/>
              </w:numPr>
              <w:spacing w:after="200" w:line="276" w:lineRule="auto"/>
              <w:contextualSpacing/>
              <w:rPr>
                <w:sz w:val="24"/>
                <w:lang w:eastAsia="en-US"/>
              </w:rPr>
            </w:pPr>
            <w:r w:rsidRPr="00056214">
              <w:rPr>
                <w:sz w:val="24"/>
                <w:lang w:eastAsia="en-US"/>
              </w:rPr>
              <w:t xml:space="preserve">Human Rights Act 1993, </w:t>
            </w:r>
          </w:p>
        </w:tc>
        <w:tc>
          <w:tcPr>
            <w:tcW w:w="4543" w:type="dxa"/>
          </w:tcPr>
          <w:p w14:paraId="172294AA" w14:textId="77777777" w:rsidR="00056214" w:rsidRPr="00056214" w:rsidRDefault="00056214" w:rsidP="00056214">
            <w:pPr>
              <w:spacing w:after="200" w:line="276" w:lineRule="auto"/>
              <w:rPr>
                <w:sz w:val="24"/>
                <w:lang w:eastAsia="en-US"/>
              </w:rPr>
            </w:pPr>
          </w:p>
        </w:tc>
      </w:tr>
      <w:tr w:rsidR="00056214" w:rsidRPr="00056214" w14:paraId="37EDF30C" w14:textId="77777777" w:rsidTr="00514783">
        <w:tc>
          <w:tcPr>
            <w:tcW w:w="5086" w:type="dxa"/>
          </w:tcPr>
          <w:p w14:paraId="42C6DD0B" w14:textId="77777777" w:rsidR="00056214" w:rsidRPr="00056214" w:rsidRDefault="00056214" w:rsidP="00056214">
            <w:pPr>
              <w:numPr>
                <w:ilvl w:val="0"/>
                <w:numId w:val="28"/>
              </w:numPr>
              <w:spacing w:after="200" w:line="276" w:lineRule="auto"/>
              <w:contextualSpacing/>
              <w:rPr>
                <w:sz w:val="24"/>
                <w:lang w:eastAsia="en-US"/>
              </w:rPr>
            </w:pPr>
            <w:r w:rsidRPr="00056214">
              <w:rPr>
                <w:sz w:val="24"/>
                <w:lang w:eastAsia="en-US"/>
              </w:rPr>
              <w:t xml:space="preserve">Copyright Act 1994, </w:t>
            </w:r>
          </w:p>
        </w:tc>
        <w:tc>
          <w:tcPr>
            <w:tcW w:w="4543" w:type="dxa"/>
          </w:tcPr>
          <w:p w14:paraId="621AC46A" w14:textId="77777777" w:rsidR="00056214" w:rsidRPr="00056214" w:rsidRDefault="00056214" w:rsidP="00056214">
            <w:pPr>
              <w:spacing w:after="200" w:line="276" w:lineRule="auto"/>
              <w:rPr>
                <w:sz w:val="24"/>
                <w:lang w:eastAsia="en-US"/>
              </w:rPr>
            </w:pPr>
          </w:p>
        </w:tc>
      </w:tr>
      <w:tr w:rsidR="00056214" w:rsidRPr="00056214" w14:paraId="0DAEBCA4" w14:textId="77777777" w:rsidTr="00514783">
        <w:tc>
          <w:tcPr>
            <w:tcW w:w="5086" w:type="dxa"/>
          </w:tcPr>
          <w:p w14:paraId="3E91D359" w14:textId="77777777" w:rsidR="00056214" w:rsidRPr="00056214" w:rsidRDefault="00056214" w:rsidP="00056214">
            <w:pPr>
              <w:numPr>
                <w:ilvl w:val="0"/>
                <w:numId w:val="28"/>
              </w:numPr>
              <w:spacing w:after="200" w:line="276" w:lineRule="auto"/>
              <w:contextualSpacing/>
              <w:rPr>
                <w:sz w:val="24"/>
                <w:lang w:eastAsia="en-US"/>
              </w:rPr>
            </w:pPr>
            <w:r w:rsidRPr="00056214">
              <w:rPr>
                <w:sz w:val="24"/>
                <w:lang w:eastAsia="en-US"/>
              </w:rPr>
              <w:t xml:space="preserve">Vulnerable Children Act 2014, </w:t>
            </w:r>
          </w:p>
        </w:tc>
        <w:tc>
          <w:tcPr>
            <w:tcW w:w="4543" w:type="dxa"/>
          </w:tcPr>
          <w:p w14:paraId="7B65DBD0" w14:textId="77777777" w:rsidR="00056214" w:rsidRPr="00056214" w:rsidRDefault="00056214" w:rsidP="00056214">
            <w:pPr>
              <w:spacing w:after="200" w:line="276" w:lineRule="auto"/>
              <w:rPr>
                <w:sz w:val="24"/>
                <w:lang w:eastAsia="en-US"/>
              </w:rPr>
            </w:pPr>
          </w:p>
        </w:tc>
      </w:tr>
      <w:tr w:rsidR="00056214" w:rsidRPr="00056214" w14:paraId="0E7FD680" w14:textId="77777777" w:rsidTr="00514783">
        <w:tc>
          <w:tcPr>
            <w:tcW w:w="5086" w:type="dxa"/>
          </w:tcPr>
          <w:p w14:paraId="03879FA5" w14:textId="77777777" w:rsidR="00056214" w:rsidRPr="00056214" w:rsidRDefault="00056214" w:rsidP="00056214">
            <w:pPr>
              <w:numPr>
                <w:ilvl w:val="0"/>
                <w:numId w:val="28"/>
              </w:numPr>
              <w:spacing w:after="200" w:line="276" w:lineRule="auto"/>
              <w:contextualSpacing/>
              <w:rPr>
                <w:sz w:val="24"/>
                <w:lang w:eastAsia="en-US"/>
              </w:rPr>
            </w:pPr>
            <w:r w:rsidRPr="00056214">
              <w:rPr>
                <w:sz w:val="24"/>
                <w:lang w:eastAsia="en-US"/>
              </w:rPr>
              <w:t>and any subsequent amendments to these Acts.</w:t>
            </w:r>
          </w:p>
        </w:tc>
        <w:tc>
          <w:tcPr>
            <w:tcW w:w="4543" w:type="dxa"/>
          </w:tcPr>
          <w:p w14:paraId="05043C09" w14:textId="77777777" w:rsidR="00056214" w:rsidRPr="00056214" w:rsidRDefault="00056214" w:rsidP="00056214">
            <w:pPr>
              <w:spacing w:after="200" w:line="276" w:lineRule="auto"/>
              <w:rPr>
                <w:sz w:val="24"/>
                <w:lang w:eastAsia="en-US"/>
              </w:rPr>
            </w:pPr>
          </w:p>
        </w:tc>
      </w:tr>
      <w:tr w:rsidR="00056214" w:rsidRPr="00056214" w14:paraId="5936DE43" w14:textId="77777777" w:rsidTr="00514783">
        <w:trPr>
          <w:trHeight w:val="1722"/>
        </w:trPr>
        <w:tc>
          <w:tcPr>
            <w:tcW w:w="5086" w:type="dxa"/>
          </w:tcPr>
          <w:p w14:paraId="5954ACF0" w14:textId="77777777" w:rsidR="00056214" w:rsidRPr="00056214" w:rsidRDefault="00056214" w:rsidP="00056214">
            <w:pPr>
              <w:spacing w:after="200" w:line="276" w:lineRule="auto"/>
              <w:rPr>
                <w:sz w:val="24"/>
                <w:lang w:eastAsia="en-US"/>
              </w:rPr>
            </w:pPr>
            <w:r w:rsidRPr="00056214">
              <w:rPr>
                <w:sz w:val="24"/>
                <w:lang w:eastAsia="en-US"/>
              </w:rPr>
              <w:t xml:space="preserve">Name of Senior person: </w:t>
            </w:r>
          </w:p>
          <w:p w14:paraId="207B551F" w14:textId="77777777" w:rsidR="00056214" w:rsidRPr="00056214" w:rsidRDefault="00056214" w:rsidP="00056214">
            <w:pPr>
              <w:spacing w:after="200" w:line="276" w:lineRule="auto"/>
              <w:rPr>
                <w:sz w:val="24"/>
                <w:lang w:eastAsia="en-US"/>
              </w:rPr>
            </w:pPr>
          </w:p>
          <w:p w14:paraId="367D4940" w14:textId="77777777" w:rsidR="00056214" w:rsidRPr="00056214" w:rsidRDefault="00056214" w:rsidP="00056214">
            <w:pPr>
              <w:spacing w:after="200" w:line="276" w:lineRule="auto"/>
              <w:rPr>
                <w:sz w:val="24"/>
                <w:lang w:eastAsia="en-US"/>
              </w:rPr>
            </w:pPr>
            <w:r w:rsidRPr="00056214">
              <w:rPr>
                <w:sz w:val="24"/>
                <w:lang w:eastAsia="en-US"/>
              </w:rPr>
              <w:t>Position:</w:t>
            </w:r>
          </w:p>
          <w:p w14:paraId="7F6FDE8F" w14:textId="77777777" w:rsidR="00056214" w:rsidRPr="00056214" w:rsidRDefault="00056214" w:rsidP="00056214">
            <w:pPr>
              <w:spacing w:after="200" w:line="276" w:lineRule="auto"/>
              <w:rPr>
                <w:sz w:val="24"/>
                <w:lang w:eastAsia="en-US"/>
              </w:rPr>
            </w:pPr>
          </w:p>
        </w:tc>
        <w:tc>
          <w:tcPr>
            <w:tcW w:w="4543" w:type="dxa"/>
          </w:tcPr>
          <w:p w14:paraId="01BA0AA4" w14:textId="77777777" w:rsidR="00056214" w:rsidRPr="00056214" w:rsidRDefault="00056214" w:rsidP="00056214">
            <w:pPr>
              <w:spacing w:after="200" w:line="276" w:lineRule="auto"/>
              <w:rPr>
                <w:sz w:val="24"/>
                <w:lang w:eastAsia="en-US"/>
              </w:rPr>
            </w:pPr>
            <w:r w:rsidRPr="00056214">
              <w:rPr>
                <w:sz w:val="24"/>
                <w:lang w:eastAsia="en-US"/>
              </w:rPr>
              <w:t>Signature and Date</w:t>
            </w:r>
          </w:p>
        </w:tc>
      </w:tr>
    </w:tbl>
    <w:p w14:paraId="0B7487E7" w14:textId="584907BF" w:rsidR="00056214" w:rsidRPr="00204525" w:rsidRDefault="00056214" w:rsidP="00601BAA">
      <w:pPr>
        <w:pStyle w:val="Normal1"/>
        <w:spacing w:line="240" w:lineRule="auto"/>
        <w:rPr>
          <w:b/>
          <w:lang w:val="en-GB"/>
        </w:rPr>
      </w:pPr>
    </w:p>
    <w:sectPr w:rsidR="00056214" w:rsidRPr="00204525" w:rsidSect="00056214">
      <w:footerReference w:type="default" r:id="rId14"/>
      <w:pgSz w:w="11907" w:h="16840" w:code="9"/>
      <w:pgMar w:top="1134" w:right="1134" w:bottom="1134" w:left="1134" w:header="567"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AA6C" w14:textId="77777777" w:rsidR="003464C6" w:rsidRDefault="003464C6" w:rsidP="003F2C83">
      <w:r>
        <w:separator/>
      </w:r>
    </w:p>
  </w:endnote>
  <w:endnote w:type="continuationSeparator" w:id="0">
    <w:p w14:paraId="41831EDB" w14:textId="77777777" w:rsidR="003464C6" w:rsidRDefault="003464C6" w:rsidP="003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2268"/>
      <w:gridCol w:w="4252"/>
    </w:tblGrid>
    <w:tr w:rsidR="00B345FD" w14:paraId="361E18F1" w14:textId="77777777" w:rsidTr="002B261F">
      <w:tc>
        <w:tcPr>
          <w:tcW w:w="3569" w:type="dxa"/>
          <w:tcBorders>
            <w:top w:val="single" w:sz="12" w:space="0" w:color="BFBFBF" w:themeColor="background1" w:themeShade="BF"/>
          </w:tcBorders>
        </w:tcPr>
        <w:p w14:paraId="238BD893" w14:textId="430A3632" w:rsidR="00B345FD" w:rsidRPr="00B51B99" w:rsidRDefault="00195E72" w:rsidP="00095A4E">
          <w:pPr>
            <w:pStyle w:val="Footer"/>
            <w:rPr>
              <w:sz w:val="18"/>
            </w:rPr>
          </w:pPr>
          <w:r>
            <w:rPr>
              <w:sz w:val="18"/>
            </w:rPr>
            <w:t>29689</w:t>
          </w:r>
          <w:r w:rsidR="00B345FD" w:rsidRPr="00B51B99">
            <w:rPr>
              <w:sz w:val="18"/>
            </w:rPr>
            <w:t xml:space="preserve"> version </w:t>
          </w:r>
          <w:r w:rsidR="00B345FD">
            <w:rPr>
              <w:sz w:val="18"/>
            </w:rPr>
            <w:t>1</w:t>
          </w:r>
        </w:p>
      </w:tc>
      <w:tc>
        <w:tcPr>
          <w:tcW w:w="2268" w:type="dxa"/>
          <w:tcBorders>
            <w:top w:val="single" w:sz="12" w:space="0" w:color="BFBFBF" w:themeColor="background1" w:themeShade="BF"/>
          </w:tcBorders>
        </w:tcPr>
        <w:p w14:paraId="47005220" w14:textId="1392F9C2" w:rsidR="00B345FD" w:rsidRPr="00375781" w:rsidRDefault="00B345FD" w:rsidP="00B51B99">
          <w:pPr>
            <w:pStyle w:val="Footer"/>
            <w:tabs>
              <w:tab w:val="clear" w:pos="4513"/>
              <w:tab w:val="clear" w:pos="9026"/>
            </w:tabs>
            <w:jc w:val="center"/>
          </w:pPr>
          <w:r>
            <w:rPr>
              <w:sz w:val="18"/>
              <w:szCs w:val="18"/>
            </w:rPr>
            <w:t xml:space="preserve">ASM </w:t>
          </w:r>
          <w:r w:rsidR="00780922">
            <w:rPr>
              <w:sz w:val="18"/>
              <w:szCs w:val="18"/>
            </w:rPr>
            <w:t>March 2020</w:t>
          </w:r>
        </w:p>
      </w:tc>
      <w:tc>
        <w:tcPr>
          <w:tcW w:w="4252" w:type="dxa"/>
          <w:tcBorders>
            <w:top w:val="single" w:sz="12" w:space="0" w:color="BFBFBF" w:themeColor="background1" w:themeShade="BF"/>
          </w:tcBorders>
        </w:tcPr>
        <w:p w14:paraId="725B5D7A" w14:textId="77777777" w:rsidR="00B345FD" w:rsidRPr="00B51B99" w:rsidRDefault="00B345FD" w:rsidP="00095A4E">
          <w:pPr>
            <w:pStyle w:val="Footer"/>
            <w:tabs>
              <w:tab w:val="clear" w:pos="4513"/>
              <w:tab w:val="clear" w:pos="9026"/>
            </w:tabs>
            <w:jc w:val="right"/>
            <w:rPr>
              <w:sz w:val="18"/>
            </w:rPr>
          </w:pPr>
          <w:r w:rsidRPr="00B51B99">
            <w:rPr>
              <w:sz w:val="18"/>
            </w:rPr>
            <w:t xml:space="preserve">Page </w:t>
          </w:r>
          <w:r w:rsidRPr="00B51B99">
            <w:rPr>
              <w:sz w:val="18"/>
            </w:rPr>
            <w:fldChar w:fldCharType="begin"/>
          </w:r>
          <w:r w:rsidRPr="00B51B99">
            <w:rPr>
              <w:sz w:val="18"/>
            </w:rPr>
            <w:instrText xml:space="preserve"> page </w:instrText>
          </w:r>
          <w:r w:rsidRPr="00B51B99">
            <w:rPr>
              <w:sz w:val="18"/>
            </w:rPr>
            <w:fldChar w:fldCharType="separate"/>
          </w:r>
          <w:r w:rsidRPr="00B51B99">
            <w:rPr>
              <w:noProof/>
              <w:sz w:val="18"/>
            </w:rPr>
            <w:t>2</w:t>
          </w:r>
          <w:r w:rsidRPr="00B51B99">
            <w:rPr>
              <w:sz w:val="18"/>
            </w:rPr>
            <w:fldChar w:fldCharType="end"/>
          </w:r>
          <w:r w:rsidRPr="00B51B99">
            <w:rPr>
              <w:sz w:val="18"/>
            </w:rPr>
            <w:t xml:space="preserve"> of </w:t>
          </w:r>
          <w:r w:rsidRPr="00B51B99">
            <w:rPr>
              <w:sz w:val="18"/>
            </w:rPr>
            <w:fldChar w:fldCharType="begin"/>
          </w:r>
          <w:r w:rsidRPr="00B51B99">
            <w:rPr>
              <w:sz w:val="18"/>
            </w:rPr>
            <w:instrText xml:space="preserve"> numpages </w:instrText>
          </w:r>
          <w:r w:rsidRPr="00B51B99">
            <w:rPr>
              <w:sz w:val="18"/>
            </w:rPr>
            <w:fldChar w:fldCharType="separate"/>
          </w:r>
          <w:r w:rsidRPr="00B51B99">
            <w:rPr>
              <w:noProof/>
              <w:sz w:val="18"/>
            </w:rPr>
            <w:t>4</w:t>
          </w:r>
          <w:r w:rsidRPr="00B51B99">
            <w:rPr>
              <w:sz w:val="18"/>
            </w:rPr>
            <w:fldChar w:fldCharType="end"/>
          </w:r>
        </w:p>
      </w:tc>
    </w:tr>
    <w:tr w:rsidR="00B345FD" w14:paraId="02797109" w14:textId="77777777" w:rsidTr="002B261F">
      <w:tc>
        <w:tcPr>
          <w:tcW w:w="3569" w:type="dxa"/>
        </w:tcPr>
        <w:p w14:paraId="3BAFA6B3" w14:textId="68E28691" w:rsidR="00B345FD" w:rsidRPr="00B51B99" w:rsidRDefault="00B345FD" w:rsidP="00843382">
          <w:pPr>
            <w:pStyle w:val="Footer"/>
            <w:rPr>
              <w:sz w:val="18"/>
            </w:rPr>
          </w:pPr>
          <w:r w:rsidRPr="00B51B99">
            <w:rPr>
              <w:sz w:val="18"/>
            </w:rPr>
            <w:t>Assessor guidelines</w:t>
          </w:r>
        </w:p>
      </w:tc>
      <w:tc>
        <w:tcPr>
          <w:tcW w:w="2268" w:type="dxa"/>
        </w:tcPr>
        <w:p w14:paraId="5C9AF000" w14:textId="712EE92C" w:rsidR="00B345FD" w:rsidRDefault="00B345FD" w:rsidP="00B51B99">
          <w:pPr>
            <w:pStyle w:val="Footer"/>
            <w:jc w:val="center"/>
            <w:rPr>
              <w:sz w:val="18"/>
            </w:rPr>
          </w:pPr>
        </w:p>
      </w:tc>
      <w:tc>
        <w:tcPr>
          <w:tcW w:w="4252" w:type="dxa"/>
        </w:tcPr>
        <w:p w14:paraId="3EF61B13" w14:textId="7EFB5E92" w:rsidR="00B345FD" w:rsidRPr="00B51B99" w:rsidRDefault="00B345FD" w:rsidP="00843382">
          <w:pPr>
            <w:pStyle w:val="Footer"/>
            <w:jc w:val="right"/>
            <w:rPr>
              <w:sz w:val="18"/>
            </w:rPr>
          </w:pPr>
          <w:r w:rsidRPr="00B51B99">
            <w:rPr>
              <w:sz w:val="18"/>
            </w:rPr>
            <w:fldChar w:fldCharType="begin"/>
          </w:r>
          <w:r w:rsidRPr="00B51B99">
            <w:rPr>
              <w:sz w:val="18"/>
            </w:rPr>
            <w:instrText>SYMBOL 211 \f "Symbol"</w:instrText>
          </w:r>
          <w:r w:rsidRPr="00B51B99">
            <w:rPr>
              <w:sz w:val="18"/>
            </w:rPr>
            <w:fldChar w:fldCharType="end"/>
          </w:r>
          <w:r w:rsidRPr="00B51B99">
            <w:rPr>
              <w:sz w:val="18"/>
            </w:rPr>
            <w:t xml:space="preserve">New Zealand Qualifications Authority </w:t>
          </w:r>
          <w:r w:rsidRPr="00B51B99">
            <w:rPr>
              <w:sz w:val="18"/>
            </w:rPr>
            <w:fldChar w:fldCharType="begin"/>
          </w:r>
          <w:r w:rsidRPr="00B51B99">
            <w:rPr>
              <w:sz w:val="18"/>
            </w:rPr>
            <w:instrText>date \@ "yyyy"</w:instrText>
          </w:r>
          <w:r w:rsidRPr="00B51B99">
            <w:rPr>
              <w:sz w:val="18"/>
            </w:rPr>
            <w:fldChar w:fldCharType="separate"/>
          </w:r>
          <w:r w:rsidR="000C29E3">
            <w:rPr>
              <w:noProof/>
              <w:sz w:val="18"/>
            </w:rPr>
            <w:t>2020</w:t>
          </w:r>
          <w:r w:rsidRPr="00B51B99">
            <w:rPr>
              <w:sz w:val="18"/>
            </w:rPr>
            <w:fldChar w:fldCharType="end"/>
          </w:r>
        </w:p>
      </w:tc>
    </w:tr>
  </w:tbl>
  <w:p w14:paraId="07F2248A" w14:textId="77777777" w:rsidR="00B345FD" w:rsidRPr="000B7FAD" w:rsidRDefault="00B345FD">
    <w:pPr>
      <w:pStyle w:val="Footer"/>
      <w:rPr>
        <w:sz w:val="4"/>
        <w:szCs w:val="4"/>
      </w:rPr>
    </w:pPr>
    <w:r>
      <w:rPr>
        <w:noProof/>
        <w:lang w:eastAsia="en-NZ"/>
      </w:rPr>
      <w:drawing>
        <wp:anchor distT="0" distB="0" distL="114300" distR="114300" simplePos="0" relativeHeight="251666432" behindDoc="1" locked="0" layoutInCell="1" allowOverlap="1" wp14:anchorId="1A4E4327" wp14:editId="4772E412">
          <wp:simplePos x="0" y="0"/>
          <wp:positionH relativeFrom="margin">
            <wp:posOffset>-579120</wp:posOffset>
          </wp:positionH>
          <wp:positionV relativeFrom="margin">
            <wp:posOffset>8458200</wp:posOffset>
          </wp:positionV>
          <wp:extent cx="7277100" cy="1266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984"/>
      <w:gridCol w:w="6237"/>
    </w:tblGrid>
    <w:tr w:rsidR="00B345FD" w14:paraId="7A6D31C2" w14:textId="77777777" w:rsidTr="00095A4E">
      <w:tc>
        <w:tcPr>
          <w:tcW w:w="6629" w:type="dxa"/>
          <w:tcBorders>
            <w:top w:val="single" w:sz="12" w:space="0" w:color="BFBFBF" w:themeColor="background1" w:themeShade="BF"/>
          </w:tcBorders>
        </w:tcPr>
        <w:p w14:paraId="6FDD2CC0" w14:textId="286E2C85" w:rsidR="00B345FD" w:rsidRPr="009543F1" w:rsidRDefault="00B345FD" w:rsidP="009543F1">
          <w:pPr>
            <w:pStyle w:val="Footer"/>
            <w:rPr>
              <w:sz w:val="18"/>
            </w:rPr>
          </w:pPr>
          <w:r>
            <w:rPr>
              <w:sz w:val="18"/>
            </w:rPr>
            <w:t>296</w:t>
          </w:r>
          <w:r w:rsidR="00B85F6C">
            <w:rPr>
              <w:sz w:val="18"/>
            </w:rPr>
            <w:t>89</w:t>
          </w:r>
          <w:r>
            <w:rPr>
              <w:sz w:val="18"/>
            </w:rPr>
            <w:t xml:space="preserve"> </w:t>
          </w:r>
          <w:r w:rsidRPr="009543F1">
            <w:rPr>
              <w:sz w:val="18"/>
            </w:rPr>
            <w:t xml:space="preserve">version </w:t>
          </w:r>
          <w:r>
            <w:rPr>
              <w:sz w:val="18"/>
            </w:rPr>
            <w:t>1</w:t>
          </w:r>
        </w:p>
      </w:tc>
      <w:tc>
        <w:tcPr>
          <w:tcW w:w="1984" w:type="dxa"/>
          <w:tcBorders>
            <w:top w:val="single" w:sz="12" w:space="0" w:color="BFBFBF" w:themeColor="background1" w:themeShade="BF"/>
          </w:tcBorders>
        </w:tcPr>
        <w:p w14:paraId="130AC1A8" w14:textId="71861581" w:rsidR="00B345FD" w:rsidRPr="009543F1" w:rsidRDefault="00B345FD" w:rsidP="009543F1">
          <w:pPr>
            <w:pStyle w:val="Footer"/>
            <w:tabs>
              <w:tab w:val="clear" w:pos="4513"/>
              <w:tab w:val="clear" w:pos="9026"/>
            </w:tabs>
            <w:jc w:val="center"/>
            <w:rPr>
              <w:sz w:val="18"/>
            </w:rPr>
          </w:pPr>
          <w:r w:rsidRPr="009543F1">
            <w:rPr>
              <w:sz w:val="18"/>
            </w:rPr>
            <w:t xml:space="preserve">ASM </w:t>
          </w:r>
          <w:r w:rsidR="00780922">
            <w:rPr>
              <w:sz w:val="18"/>
            </w:rPr>
            <w:t>March 2020</w:t>
          </w:r>
        </w:p>
      </w:tc>
      <w:tc>
        <w:tcPr>
          <w:tcW w:w="6237" w:type="dxa"/>
          <w:tcBorders>
            <w:top w:val="single" w:sz="12" w:space="0" w:color="BFBFBF" w:themeColor="background1" w:themeShade="BF"/>
          </w:tcBorders>
        </w:tcPr>
        <w:p w14:paraId="1EB3FFE8" w14:textId="77777777" w:rsidR="00B345FD" w:rsidRPr="009543F1" w:rsidRDefault="00B345FD"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B345FD" w14:paraId="4393E541" w14:textId="77777777" w:rsidTr="00095A4E">
      <w:tc>
        <w:tcPr>
          <w:tcW w:w="6629" w:type="dxa"/>
        </w:tcPr>
        <w:p w14:paraId="4A1ACE72" w14:textId="77777777" w:rsidR="00B345FD" w:rsidRPr="009543F1" w:rsidRDefault="00B345FD" w:rsidP="009543F1">
          <w:pPr>
            <w:pStyle w:val="Footer"/>
            <w:rPr>
              <w:sz w:val="18"/>
            </w:rPr>
          </w:pPr>
          <w:r w:rsidRPr="009543F1">
            <w:rPr>
              <w:sz w:val="18"/>
            </w:rPr>
            <w:t>Assessor guidelines</w:t>
          </w:r>
        </w:p>
      </w:tc>
      <w:tc>
        <w:tcPr>
          <w:tcW w:w="1984" w:type="dxa"/>
        </w:tcPr>
        <w:p w14:paraId="016EC5B5" w14:textId="3CD98083" w:rsidR="00B345FD" w:rsidRPr="009543F1" w:rsidRDefault="00B345FD" w:rsidP="009543F1">
          <w:pPr>
            <w:pStyle w:val="Footer"/>
            <w:jc w:val="center"/>
            <w:rPr>
              <w:sz w:val="18"/>
            </w:rPr>
          </w:pPr>
        </w:p>
      </w:tc>
      <w:tc>
        <w:tcPr>
          <w:tcW w:w="6237" w:type="dxa"/>
        </w:tcPr>
        <w:p w14:paraId="11A35F83" w14:textId="0CA52277" w:rsidR="00B345FD" w:rsidRPr="009543F1" w:rsidRDefault="00B345FD"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0C29E3">
            <w:rPr>
              <w:noProof/>
              <w:sz w:val="18"/>
            </w:rPr>
            <w:t>2020</w:t>
          </w:r>
          <w:r w:rsidRPr="009543F1">
            <w:rPr>
              <w:sz w:val="18"/>
            </w:rPr>
            <w:fldChar w:fldCharType="end"/>
          </w:r>
        </w:p>
      </w:tc>
    </w:tr>
  </w:tbl>
  <w:p w14:paraId="1BCECA97" w14:textId="77777777" w:rsidR="00B345FD" w:rsidRPr="000B7FAD" w:rsidRDefault="00B345FD">
    <w:pPr>
      <w:pStyle w:val="Footer"/>
      <w:rPr>
        <w:sz w:val="4"/>
        <w:szCs w:val="4"/>
      </w:rPr>
    </w:pPr>
    <w:r>
      <w:rPr>
        <w:noProof/>
        <w:lang w:eastAsia="en-NZ"/>
      </w:rPr>
      <w:drawing>
        <wp:anchor distT="0" distB="0" distL="114300" distR="114300" simplePos="0" relativeHeight="251665408" behindDoc="1" locked="0" layoutInCell="1" allowOverlap="1" wp14:anchorId="24C83144" wp14:editId="2F16B992">
          <wp:simplePos x="0" y="0"/>
          <wp:positionH relativeFrom="margin">
            <wp:posOffset>-579120</wp:posOffset>
          </wp:positionH>
          <wp:positionV relativeFrom="margin">
            <wp:posOffset>5734685</wp:posOffset>
          </wp:positionV>
          <wp:extent cx="10582275" cy="9334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1" locked="0" layoutInCell="1" allowOverlap="1" wp14:anchorId="15D9F4E7" wp14:editId="6594F3BE">
          <wp:simplePos x="0" y="0"/>
          <wp:positionH relativeFrom="margin">
            <wp:posOffset>-579120</wp:posOffset>
          </wp:positionH>
          <wp:positionV relativeFrom="margin">
            <wp:posOffset>8458200</wp:posOffset>
          </wp:positionV>
          <wp:extent cx="7277100" cy="12668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68"/>
      <w:gridCol w:w="4252"/>
    </w:tblGrid>
    <w:tr w:rsidR="00B85F6C" w14:paraId="596F9CE1" w14:textId="77777777" w:rsidTr="00B85F6C">
      <w:tc>
        <w:tcPr>
          <w:tcW w:w="3685" w:type="dxa"/>
          <w:tcBorders>
            <w:top w:val="single" w:sz="12" w:space="0" w:color="BFBFBF" w:themeColor="background1" w:themeShade="BF"/>
          </w:tcBorders>
        </w:tcPr>
        <w:p w14:paraId="7B67402B" w14:textId="4FC1DAE8" w:rsidR="00B85F6C" w:rsidRPr="009543F1" w:rsidRDefault="00B85F6C" w:rsidP="009543F1">
          <w:pPr>
            <w:pStyle w:val="Footer"/>
            <w:rPr>
              <w:sz w:val="18"/>
            </w:rPr>
          </w:pPr>
          <w:r>
            <w:rPr>
              <w:sz w:val="18"/>
            </w:rPr>
            <w:t xml:space="preserve">29689 </w:t>
          </w:r>
          <w:r w:rsidRPr="009543F1">
            <w:rPr>
              <w:sz w:val="18"/>
            </w:rPr>
            <w:t xml:space="preserve">version </w:t>
          </w:r>
          <w:r>
            <w:rPr>
              <w:sz w:val="18"/>
            </w:rPr>
            <w:t>1</w:t>
          </w:r>
        </w:p>
      </w:tc>
      <w:tc>
        <w:tcPr>
          <w:tcW w:w="2268" w:type="dxa"/>
          <w:tcBorders>
            <w:top w:val="single" w:sz="12" w:space="0" w:color="BFBFBF" w:themeColor="background1" w:themeShade="BF"/>
          </w:tcBorders>
        </w:tcPr>
        <w:p w14:paraId="4315B2DF" w14:textId="47A5503E" w:rsidR="00B85F6C" w:rsidRPr="009543F1" w:rsidRDefault="00B85F6C" w:rsidP="009543F1">
          <w:pPr>
            <w:pStyle w:val="Footer"/>
            <w:tabs>
              <w:tab w:val="clear" w:pos="4513"/>
              <w:tab w:val="clear" w:pos="9026"/>
            </w:tabs>
            <w:jc w:val="center"/>
            <w:rPr>
              <w:sz w:val="18"/>
            </w:rPr>
          </w:pPr>
          <w:r w:rsidRPr="009543F1">
            <w:rPr>
              <w:sz w:val="18"/>
            </w:rPr>
            <w:t xml:space="preserve">ASM </w:t>
          </w:r>
          <w:r w:rsidR="00780922">
            <w:rPr>
              <w:sz w:val="18"/>
            </w:rPr>
            <w:t>March 2020</w:t>
          </w:r>
        </w:p>
      </w:tc>
      <w:tc>
        <w:tcPr>
          <w:tcW w:w="4252" w:type="dxa"/>
          <w:tcBorders>
            <w:top w:val="single" w:sz="12" w:space="0" w:color="BFBFBF" w:themeColor="background1" w:themeShade="BF"/>
          </w:tcBorders>
        </w:tcPr>
        <w:p w14:paraId="327BFB97" w14:textId="77777777" w:rsidR="00B85F6C" w:rsidRPr="009543F1" w:rsidRDefault="00B85F6C"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Pr="009543F1">
            <w:rPr>
              <w:noProof/>
              <w:sz w:val="18"/>
            </w:rPr>
            <w:t>2</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Pr="009543F1">
            <w:rPr>
              <w:noProof/>
              <w:sz w:val="18"/>
            </w:rPr>
            <w:t>4</w:t>
          </w:r>
          <w:r w:rsidRPr="009543F1">
            <w:rPr>
              <w:sz w:val="18"/>
            </w:rPr>
            <w:fldChar w:fldCharType="end"/>
          </w:r>
        </w:p>
      </w:tc>
    </w:tr>
    <w:tr w:rsidR="00B85F6C" w14:paraId="63949AFE" w14:textId="77777777" w:rsidTr="00B85F6C">
      <w:tc>
        <w:tcPr>
          <w:tcW w:w="3685" w:type="dxa"/>
        </w:tcPr>
        <w:p w14:paraId="29E25974" w14:textId="77777777" w:rsidR="00B85F6C" w:rsidRPr="009543F1" w:rsidRDefault="00B85F6C" w:rsidP="009543F1">
          <w:pPr>
            <w:pStyle w:val="Footer"/>
            <w:rPr>
              <w:sz w:val="18"/>
            </w:rPr>
          </w:pPr>
          <w:r w:rsidRPr="009543F1">
            <w:rPr>
              <w:sz w:val="18"/>
            </w:rPr>
            <w:t>Assessor guidelines</w:t>
          </w:r>
        </w:p>
      </w:tc>
      <w:tc>
        <w:tcPr>
          <w:tcW w:w="2268" w:type="dxa"/>
        </w:tcPr>
        <w:p w14:paraId="6B8E7853" w14:textId="6A833C18" w:rsidR="00B85F6C" w:rsidRPr="009543F1" w:rsidRDefault="00B85F6C" w:rsidP="009543F1">
          <w:pPr>
            <w:pStyle w:val="Footer"/>
            <w:jc w:val="center"/>
            <w:rPr>
              <w:sz w:val="18"/>
            </w:rPr>
          </w:pPr>
        </w:p>
      </w:tc>
      <w:tc>
        <w:tcPr>
          <w:tcW w:w="4252" w:type="dxa"/>
        </w:tcPr>
        <w:p w14:paraId="53AB0967" w14:textId="4CAB2DBC" w:rsidR="00B85F6C" w:rsidRPr="009543F1" w:rsidRDefault="00B85F6C"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0C29E3">
            <w:rPr>
              <w:noProof/>
              <w:sz w:val="18"/>
            </w:rPr>
            <w:t>2020</w:t>
          </w:r>
          <w:r w:rsidRPr="009543F1">
            <w:rPr>
              <w:sz w:val="18"/>
            </w:rPr>
            <w:fldChar w:fldCharType="end"/>
          </w:r>
        </w:p>
      </w:tc>
    </w:tr>
  </w:tbl>
  <w:p w14:paraId="570AF5A9" w14:textId="77777777" w:rsidR="00B85F6C" w:rsidRPr="000B7FAD" w:rsidRDefault="00B85F6C">
    <w:pPr>
      <w:pStyle w:val="Footer"/>
      <w:rPr>
        <w:sz w:val="4"/>
        <w:szCs w:val="4"/>
      </w:rPr>
    </w:pPr>
    <w:r>
      <w:rPr>
        <w:noProof/>
        <w:lang w:eastAsia="en-NZ"/>
      </w:rPr>
      <w:drawing>
        <wp:anchor distT="0" distB="0" distL="114300" distR="114300" simplePos="0" relativeHeight="251669504" behindDoc="1" locked="0" layoutInCell="1" allowOverlap="1" wp14:anchorId="5A7F4A1B" wp14:editId="604AD55C">
          <wp:simplePos x="0" y="0"/>
          <wp:positionH relativeFrom="margin">
            <wp:posOffset>-579120</wp:posOffset>
          </wp:positionH>
          <wp:positionV relativeFrom="margin">
            <wp:posOffset>5734685</wp:posOffset>
          </wp:positionV>
          <wp:extent cx="10582275" cy="933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8480" behindDoc="1" locked="0" layoutInCell="1" allowOverlap="1" wp14:anchorId="31E80550" wp14:editId="2D208E34">
          <wp:simplePos x="0" y="0"/>
          <wp:positionH relativeFrom="margin">
            <wp:posOffset>-579120</wp:posOffset>
          </wp:positionH>
          <wp:positionV relativeFrom="margin">
            <wp:posOffset>8458200</wp:posOffset>
          </wp:positionV>
          <wp:extent cx="727710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1EE9" w14:textId="77777777" w:rsidR="003464C6" w:rsidRDefault="003464C6" w:rsidP="003F2C83">
      <w:r>
        <w:separator/>
      </w:r>
    </w:p>
  </w:footnote>
  <w:footnote w:type="continuationSeparator" w:id="0">
    <w:p w14:paraId="1268037A" w14:textId="77777777" w:rsidR="003464C6" w:rsidRDefault="003464C6" w:rsidP="003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4E87" w14:textId="77777777" w:rsidR="00B345FD" w:rsidRDefault="00B345FD">
    <w:pPr>
      <w:pStyle w:val="Header"/>
    </w:pPr>
    <w:r>
      <w:rPr>
        <w:noProof/>
        <w:lang w:eastAsia="en-NZ"/>
      </w:rPr>
      <w:drawing>
        <wp:anchor distT="0" distB="0" distL="114300" distR="114300" simplePos="0" relativeHeight="251660288" behindDoc="1" locked="0" layoutInCell="1" allowOverlap="1" wp14:anchorId="1255D574" wp14:editId="01EA7319">
          <wp:simplePos x="0" y="0"/>
          <wp:positionH relativeFrom="margin">
            <wp:posOffset>-586740</wp:posOffset>
          </wp:positionH>
          <wp:positionV relativeFrom="margin">
            <wp:posOffset>-866775</wp:posOffset>
          </wp:positionV>
          <wp:extent cx="7277100" cy="1266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6E16" w14:textId="77777777" w:rsidR="00B345FD" w:rsidRDefault="00B345FD" w:rsidP="00095A4E">
    <w:pPr>
      <w:pStyle w:val="Header"/>
    </w:pPr>
    <w:r>
      <w:rPr>
        <w:noProof/>
        <w:lang w:eastAsia="en-NZ"/>
      </w:rPr>
      <w:drawing>
        <wp:anchor distT="0" distB="0" distL="114300" distR="114300" simplePos="0" relativeHeight="251661312" behindDoc="1" locked="0" layoutInCell="1" allowOverlap="1" wp14:anchorId="1DA45A29" wp14:editId="4523A5A5">
          <wp:simplePos x="0" y="0"/>
          <wp:positionH relativeFrom="margin">
            <wp:posOffset>-691515</wp:posOffset>
          </wp:positionH>
          <wp:positionV relativeFrom="margin">
            <wp:posOffset>-520065</wp:posOffset>
          </wp:positionV>
          <wp:extent cx="10582275" cy="9334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63360" behindDoc="0" locked="0" layoutInCell="1" allowOverlap="1" wp14:anchorId="0396811D" wp14:editId="3FE3E4AA">
              <wp:simplePos x="0" y="0"/>
              <wp:positionH relativeFrom="column">
                <wp:posOffset>6947535</wp:posOffset>
              </wp:positionH>
              <wp:positionV relativeFrom="paragraph">
                <wp:posOffset>-55245</wp:posOffset>
              </wp:positionV>
              <wp:extent cx="2047875" cy="676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4787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414E" id="Rectangle 6" o:spid="_x0000_s1026" style="position:absolute;margin-left:547.05pt;margin-top:-4.35pt;width:16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C63"/>
    <w:multiLevelType w:val="hybridMultilevel"/>
    <w:tmpl w:val="32B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63B"/>
    <w:multiLevelType w:val="hybridMultilevel"/>
    <w:tmpl w:val="CA8E4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441F0B"/>
    <w:multiLevelType w:val="hybridMultilevel"/>
    <w:tmpl w:val="34622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A074E"/>
    <w:multiLevelType w:val="hybridMultilevel"/>
    <w:tmpl w:val="A712C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A57816"/>
    <w:multiLevelType w:val="hybridMultilevel"/>
    <w:tmpl w:val="70E4474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6338FC"/>
    <w:multiLevelType w:val="hybridMultilevel"/>
    <w:tmpl w:val="B2669F72"/>
    <w:lvl w:ilvl="0" w:tplc="14090001">
      <w:start w:val="1"/>
      <w:numFmt w:val="bullet"/>
      <w:lvlText w:val=""/>
      <w:lvlJc w:val="left"/>
      <w:pPr>
        <w:ind w:left="1606" w:hanging="360"/>
      </w:pPr>
      <w:rPr>
        <w:rFonts w:ascii="Symbol" w:hAnsi="Symbol" w:hint="default"/>
      </w:rPr>
    </w:lvl>
    <w:lvl w:ilvl="1" w:tplc="14090003" w:tentative="1">
      <w:start w:val="1"/>
      <w:numFmt w:val="bullet"/>
      <w:lvlText w:val="o"/>
      <w:lvlJc w:val="left"/>
      <w:pPr>
        <w:ind w:left="2326" w:hanging="360"/>
      </w:pPr>
      <w:rPr>
        <w:rFonts w:ascii="Courier New" w:hAnsi="Courier New" w:cs="Courier New" w:hint="default"/>
      </w:rPr>
    </w:lvl>
    <w:lvl w:ilvl="2" w:tplc="14090005" w:tentative="1">
      <w:start w:val="1"/>
      <w:numFmt w:val="bullet"/>
      <w:lvlText w:val=""/>
      <w:lvlJc w:val="left"/>
      <w:pPr>
        <w:ind w:left="3046" w:hanging="360"/>
      </w:pPr>
      <w:rPr>
        <w:rFonts w:ascii="Wingdings" w:hAnsi="Wingdings" w:hint="default"/>
      </w:rPr>
    </w:lvl>
    <w:lvl w:ilvl="3" w:tplc="14090001" w:tentative="1">
      <w:start w:val="1"/>
      <w:numFmt w:val="bullet"/>
      <w:lvlText w:val=""/>
      <w:lvlJc w:val="left"/>
      <w:pPr>
        <w:ind w:left="3766" w:hanging="360"/>
      </w:pPr>
      <w:rPr>
        <w:rFonts w:ascii="Symbol" w:hAnsi="Symbol" w:hint="default"/>
      </w:rPr>
    </w:lvl>
    <w:lvl w:ilvl="4" w:tplc="14090003" w:tentative="1">
      <w:start w:val="1"/>
      <w:numFmt w:val="bullet"/>
      <w:lvlText w:val="o"/>
      <w:lvlJc w:val="left"/>
      <w:pPr>
        <w:ind w:left="4486" w:hanging="360"/>
      </w:pPr>
      <w:rPr>
        <w:rFonts w:ascii="Courier New" w:hAnsi="Courier New" w:cs="Courier New" w:hint="default"/>
      </w:rPr>
    </w:lvl>
    <w:lvl w:ilvl="5" w:tplc="14090005" w:tentative="1">
      <w:start w:val="1"/>
      <w:numFmt w:val="bullet"/>
      <w:lvlText w:val=""/>
      <w:lvlJc w:val="left"/>
      <w:pPr>
        <w:ind w:left="5206" w:hanging="360"/>
      </w:pPr>
      <w:rPr>
        <w:rFonts w:ascii="Wingdings" w:hAnsi="Wingdings" w:hint="default"/>
      </w:rPr>
    </w:lvl>
    <w:lvl w:ilvl="6" w:tplc="14090001" w:tentative="1">
      <w:start w:val="1"/>
      <w:numFmt w:val="bullet"/>
      <w:lvlText w:val=""/>
      <w:lvlJc w:val="left"/>
      <w:pPr>
        <w:ind w:left="5926" w:hanging="360"/>
      </w:pPr>
      <w:rPr>
        <w:rFonts w:ascii="Symbol" w:hAnsi="Symbol" w:hint="default"/>
      </w:rPr>
    </w:lvl>
    <w:lvl w:ilvl="7" w:tplc="14090003" w:tentative="1">
      <w:start w:val="1"/>
      <w:numFmt w:val="bullet"/>
      <w:lvlText w:val="o"/>
      <w:lvlJc w:val="left"/>
      <w:pPr>
        <w:ind w:left="6646" w:hanging="360"/>
      </w:pPr>
      <w:rPr>
        <w:rFonts w:ascii="Courier New" w:hAnsi="Courier New" w:cs="Courier New" w:hint="default"/>
      </w:rPr>
    </w:lvl>
    <w:lvl w:ilvl="8" w:tplc="14090005" w:tentative="1">
      <w:start w:val="1"/>
      <w:numFmt w:val="bullet"/>
      <w:lvlText w:val=""/>
      <w:lvlJc w:val="left"/>
      <w:pPr>
        <w:ind w:left="7366" w:hanging="360"/>
      </w:pPr>
      <w:rPr>
        <w:rFonts w:ascii="Wingdings" w:hAnsi="Wingdings" w:hint="default"/>
      </w:rPr>
    </w:lvl>
  </w:abstractNum>
  <w:abstractNum w:abstractNumId="6" w15:restartNumberingAfterBreak="0">
    <w:nsid w:val="148E505D"/>
    <w:multiLevelType w:val="hybridMultilevel"/>
    <w:tmpl w:val="02E0B9E2"/>
    <w:lvl w:ilvl="0" w:tplc="AD284B3E">
      <w:start w:val="1"/>
      <w:numFmt w:val="bullet"/>
      <w:lvlText w:val=""/>
      <w:lvlJc w:val="left"/>
      <w:pPr>
        <w:tabs>
          <w:tab w:val="num" w:pos="360"/>
        </w:tabs>
        <w:ind w:left="644" w:hanging="284"/>
      </w:pPr>
      <w:rPr>
        <w:rFonts w:ascii="Symbol" w:hAnsi="Symbol" w:hint="default"/>
        <w:sz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62071B"/>
    <w:multiLevelType w:val="hybridMultilevel"/>
    <w:tmpl w:val="C9FEB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61EC"/>
    <w:multiLevelType w:val="hybridMultilevel"/>
    <w:tmpl w:val="CFD82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2D11FD"/>
    <w:multiLevelType w:val="hybridMultilevel"/>
    <w:tmpl w:val="6E98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863721"/>
    <w:multiLevelType w:val="multilevel"/>
    <w:tmpl w:val="3A5A00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615353"/>
    <w:multiLevelType w:val="hybridMultilevel"/>
    <w:tmpl w:val="9AFC3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541D9A"/>
    <w:multiLevelType w:val="hybridMultilevel"/>
    <w:tmpl w:val="B41C1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FD6065"/>
    <w:multiLevelType w:val="hybridMultilevel"/>
    <w:tmpl w:val="BA1C5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112274"/>
    <w:multiLevelType w:val="hybridMultilevel"/>
    <w:tmpl w:val="D0863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C534D6"/>
    <w:multiLevelType w:val="multilevel"/>
    <w:tmpl w:val="423A0B26"/>
    <w:styleLink w:val="List411"/>
    <w:lvl w:ilvl="0">
      <w:numFmt w:val="bullet"/>
      <w:lvlText w:val="•"/>
      <w:lvlJc w:val="left"/>
      <w:pPr>
        <w:tabs>
          <w:tab w:val="num" w:pos="283"/>
        </w:tabs>
        <w:ind w:left="283" w:hanging="28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335C19CC"/>
    <w:multiLevelType w:val="hybridMultilevel"/>
    <w:tmpl w:val="DCD0D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F274F6"/>
    <w:multiLevelType w:val="hybridMultilevel"/>
    <w:tmpl w:val="C1403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2C6FF1"/>
    <w:multiLevelType w:val="hybridMultilevel"/>
    <w:tmpl w:val="D444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BD03A0"/>
    <w:multiLevelType w:val="hybridMultilevel"/>
    <w:tmpl w:val="30DE3514"/>
    <w:lvl w:ilvl="0" w:tplc="988A54F2">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B124AD"/>
    <w:multiLevelType w:val="hybridMultilevel"/>
    <w:tmpl w:val="4920C90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16A0A47"/>
    <w:multiLevelType w:val="multilevel"/>
    <w:tmpl w:val="042C87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1F34A5"/>
    <w:multiLevelType w:val="hybridMultilevel"/>
    <w:tmpl w:val="0C0478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1F34E6"/>
    <w:multiLevelType w:val="hybridMultilevel"/>
    <w:tmpl w:val="92E6F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50BEA"/>
    <w:multiLevelType w:val="hybridMultilevel"/>
    <w:tmpl w:val="374CDA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9437599"/>
    <w:multiLevelType w:val="hybridMultilevel"/>
    <w:tmpl w:val="5D9EFF6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6F240453"/>
    <w:multiLevelType w:val="hybridMultilevel"/>
    <w:tmpl w:val="20A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42D60"/>
    <w:multiLevelType w:val="hybridMultilevel"/>
    <w:tmpl w:val="9BCE9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086459"/>
    <w:multiLevelType w:val="multilevel"/>
    <w:tmpl w:val="0B7E3DB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25B6B3B"/>
    <w:multiLevelType w:val="multilevel"/>
    <w:tmpl w:val="07D23E86"/>
    <w:styleLink w:val="List51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06"/>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7B485091"/>
    <w:multiLevelType w:val="hybridMultilevel"/>
    <w:tmpl w:val="05B43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D991806"/>
    <w:multiLevelType w:val="hybridMultilevel"/>
    <w:tmpl w:val="88D4C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E682E48"/>
    <w:multiLevelType w:val="hybridMultilevel"/>
    <w:tmpl w:val="71F4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9"/>
  </w:num>
  <w:num w:numId="4">
    <w:abstractNumId w:val="18"/>
  </w:num>
  <w:num w:numId="5">
    <w:abstractNumId w:val="30"/>
  </w:num>
  <w:num w:numId="6">
    <w:abstractNumId w:val="8"/>
  </w:num>
  <w:num w:numId="7">
    <w:abstractNumId w:val="11"/>
  </w:num>
  <w:num w:numId="8">
    <w:abstractNumId w:val="31"/>
  </w:num>
  <w:num w:numId="9">
    <w:abstractNumId w:val="21"/>
  </w:num>
  <w:num w:numId="10">
    <w:abstractNumId w:val="10"/>
  </w:num>
  <w:num w:numId="11">
    <w:abstractNumId w:val="3"/>
  </w:num>
  <w:num w:numId="12">
    <w:abstractNumId w:val="1"/>
  </w:num>
  <w:num w:numId="13">
    <w:abstractNumId w:val="22"/>
  </w:num>
  <w:num w:numId="14">
    <w:abstractNumId w:val="20"/>
  </w:num>
  <w:num w:numId="15">
    <w:abstractNumId w:val="7"/>
  </w:num>
  <w:num w:numId="16">
    <w:abstractNumId w:val="19"/>
  </w:num>
  <w:num w:numId="17">
    <w:abstractNumId w:val="24"/>
  </w:num>
  <w:num w:numId="18">
    <w:abstractNumId w:val="28"/>
  </w:num>
  <w:num w:numId="19">
    <w:abstractNumId w:val="25"/>
  </w:num>
  <w:num w:numId="20">
    <w:abstractNumId w:val="13"/>
  </w:num>
  <w:num w:numId="21">
    <w:abstractNumId w:val="4"/>
  </w:num>
  <w:num w:numId="22">
    <w:abstractNumId w:val="27"/>
  </w:num>
  <w:num w:numId="23">
    <w:abstractNumId w:val="9"/>
  </w:num>
  <w:num w:numId="24">
    <w:abstractNumId w:val="2"/>
  </w:num>
  <w:num w:numId="25">
    <w:abstractNumId w:val="16"/>
  </w:num>
  <w:num w:numId="26">
    <w:abstractNumId w:val="17"/>
  </w:num>
  <w:num w:numId="27">
    <w:abstractNumId w:val="26"/>
  </w:num>
  <w:num w:numId="28">
    <w:abstractNumId w:val="0"/>
  </w:num>
  <w:num w:numId="29">
    <w:abstractNumId w:val="32"/>
  </w:num>
  <w:num w:numId="30">
    <w:abstractNumId w:val="14"/>
  </w:num>
  <w:num w:numId="31">
    <w:abstractNumId w:val="5"/>
  </w:num>
  <w:num w:numId="32">
    <w:abstractNumId w:val="12"/>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3"/>
    <w:rsid w:val="00006B92"/>
    <w:rsid w:val="000236BD"/>
    <w:rsid w:val="00027AE3"/>
    <w:rsid w:val="00032490"/>
    <w:rsid w:val="00033F9F"/>
    <w:rsid w:val="00035BDE"/>
    <w:rsid w:val="0004086B"/>
    <w:rsid w:val="00044E17"/>
    <w:rsid w:val="00045385"/>
    <w:rsid w:val="00056214"/>
    <w:rsid w:val="00057E71"/>
    <w:rsid w:val="00061A34"/>
    <w:rsid w:val="00064A7E"/>
    <w:rsid w:val="0008530D"/>
    <w:rsid w:val="000918D8"/>
    <w:rsid w:val="0009334D"/>
    <w:rsid w:val="00095A4E"/>
    <w:rsid w:val="000979D9"/>
    <w:rsid w:val="000A3932"/>
    <w:rsid w:val="000A4863"/>
    <w:rsid w:val="000B0758"/>
    <w:rsid w:val="000C29E3"/>
    <w:rsid w:val="000C51B0"/>
    <w:rsid w:val="000D6405"/>
    <w:rsid w:val="000E4767"/>
    <w:rsid w:val="000E5DAC"/>
    <w:rsid w:val="000E7AC7"/>
    <w:rsid w:val="000F053D"/>
    <w:rsid w:val="00110C86"/>
    <w:rsid w:val="001166FC"/>
    <w:rsid w:val="0012008D"/>
    <w:rsid w:val="001333D7"/>
    <w:rsid w:val="001379F2"/>
    <w:rsid w:val="00153AD3"/>
    <w:rsid w:val="00153E05"/>
    <w:rsid w:val="00164C79"/>
    <w:rsid w:val="00166F80"/>
    <w:rsid w:val="0017244E"/>
    <w:rsid w:val="001749A0"/>
    <w:rsid w:val="0017694B"/>
    <w:rsid w:val="00176EEB"/>
    <w:rsid w:val="00195582"/>
    <w:rsid w:val="00195E72"/>
    <w:rsid w:val="00197B01"/>
    <w:rsid w:val="001A1E02"/>
    <w:rsid w:val="001A224B"/>
    <w:rsid w:val="001A6902"/>
    <w:rsid w:val="001B11FC"/>
    <w:rsid w:val="001C1475"/>
    <w:rsid w:val="001C5706"/>
    <w:rsid w:val="001C5750"/>
    <w:rsid w:val="001D2CDE"/>
    <w:rsid w:val="001D4107"/>
    <w:rsid w:val="001F7FF6"/>
    <w:rsid w:val="002012ED"/>
    <w:rsid w:val="00204525"/>
    <w:rsid w:val="00224407"/>
    <w:rsid w:val="00226255"/>
    <w:rsid w:val="002375CC"/>
    <w:rsid w:val="00242BFE"/>
    <w:rsid w:val="002448BA"/>
    <w:rsid w:val="002460D7"/>
    <w:rsid w:val="00250B28"/>
    <w:rsid w:val="0026132E"/>
    <w:rsid w:val="0027341A"/>
    <w:rsid w:val="00276D1A"/>
    <w:rsid w:val="00277823"/>
    <w:rsid w:val="002902A9"/>
    <w:rsid w:val="002B261F"/>
    <w:rsid w:val="002B7E75"/>
    <w:rsid w:val="002C09A1"/>
    <w:rsid w:val="002C19ED"/>
    <w:rsid w:val="002D568D"/>
    <w:rsid w:val="002E0495"/>
    <w:rsid w:val="002E15D4"/>
    <w:rsid w:val="002E6F76"/>
    <w:rsid w:val="002E7BE3"/>
    <w:rsid w:val="002F643E"/>
    <w:rsid w:val="002F67AF"/>
    <w:rsid w:val="003067D6"/>
    <w:rsid w:val="00316724"/>
    <w:rsid w:val="00316D72"/>
    <w:rsid w:val="00321CB7"/>
    <w:rsid w:val="0033144E"/>
    <w:rsid w:val="00342400"/>
    <w:rsid w:val="003464C6"/>
    <w:rsid w:val="003517D1"/>
    <w:rsid w:val="00352550"/>
    <w:rsid w:val="003555DA"/>
    <w:rsid w:val="003564AC"/>
    <w:rsid w:val="00357A75"/>
    <w:rsid w:val="00362B3D"/>
    <w:rsid w:val="00364F0D"/>
    <w:rsid w:val="00365679"/>
    <w:rsid w:val="00366D08"/>
    <w:rsid w:val="00391102"/>
    <w:rsid w:val="003A075C"/>
    <w:rsid w:val="003A277A"/>
    <w:rsid w:val="003B56ED"/>
    <w:rsid w:val="003B5D94"/>
    <w:rsid w:val="003C24A4"/>
    <w:rsid w:val="003D4291"/>
    <w:rsid w:val="003D44EE"/>
    <w:rsid w:val="003E4ABF"/>
    <w:rsid w:val="003F2C83"/>
    <w:rsid w:val="003F2D98"/>
    <w:rsid w:val="0040438F"/>
    <w:rsid w:val="00414B52"/>
    <w:rsid w:val="00420C45"/>
    <w:rsid w:val="00423CE9"/>
    <w:rsid w:val="00435642"/>
    <w:rsid w:val="00451AEC"/>
    <w:rsid w:val="00461C43"/>
    <w:rsid w:val="0046378A"/>
    <w:rsid w:val="00470C5F"/>
    <w:rsid w:val="004759E9"/>
    <w:rsid w:val="004925B4"/>
    <w:rsid w:val="00493196"/>
    <w:rsid w:val="0049671A"/>
    <w:rsid w:val="004A3BB7"/>
    <w:rsid w:val="004A6459"/>
    <w:rsid w:val="004A653C"/>
    <w:rsid w:val="004B7F07"/>
    <w:rsid w:val="004C544D"/>
    <w:rsid w:val="004C63E3"/>
    <w:rsid w:val="004C732A"/>
    <w:rsid w:val="004E07E4"/>
    <w:rsid w:val="004E3D7C"/>
    <w:rsid w:val="004E75B7"/>
    <w:rsid w:val="004F7944"/>
    <w:rsid w:val="00506D1A"/>
    <w:rsid w:val="00520DE4"/>
    <w:rsid w:val="005277D9"/>
    <w:rsid w:val="00532A17"/>
    <w:rsid w:val="005345D8"/>
    <w:rsid w:val="0054417B"/>
    <w:rsid w:val="00552B08"/>
    <w:rsid w:val="00553F51"/>
    <w:rsid w:val="00557518"/>
    <w:rsid w:val="00572328"/>
    <w:rsid w:val="005738C3"/>
    <w:rsid w:val="00576C25"/>
    <w:rsid w:val="00584CB8"/>
    <w:rsid w:val="00595921"/>
    <w:rsid w:val="005A13CA"/>
    <w:rsid w:val="005B34D1"/>
    <w:rsid w:val="005B3C53"/>
    <w:rsid w:val="005C3501"/>
    <w:rsid w:val="005D70B5"/>
    <w:rsid w:val="005E1AE4"/>
    <w:rsid w:val="005E4683"/>
    <w:rsid w:val="005E62B5"/>
    <w:rsid w:val="005F218A"/>
    <w:rsid w:val="00601BAA"/>
    <w:rsid w:val="00605F7A"/>
    <w:rsid w:val="00614267"/>
    <w:rsid w:val="0061429B"/>
    <w:rsid w:val="006312DE"/>
    <w:rsid w:val="006569BC"/>
    <w:rsid w:val="00657FE3"/>
    <w:rsid w:val="00665D7A"/>
    <w:rsid w:val="00667D91"/>
    <w:rsid w:val="00670BF3"/>
    <w:rsid w:val="0067170A"/>
    <w:rsid w:val="006741FA"/>
    <w:rsid w:val="00675F68"/>
    <w:rsid w:val="00683946"/>
    <w:rsid w:val="006849CB"/>
    <w:rsid w:val="006904C3"/>
    <w:rsid w:val="0069416F"/>
    <w:rsid w:val="006A4845"/>
    <w:rsid w:val="006A487C"/>
    <w:rsid w:val="006A76F9"/>
    <w:rsid w:val="006B1951"/>
    <w:rsid w:val="006C65FC"/>
    <w:rsid w:val="006D48CA"/>
    <w:rsid w:val="006D5449"/>
    <w:rsid w:val="006D6AE1"/>
    <w:rsid w:val="006D6B94"/>
    <w:rsid w:val="006E6F18"/>
    <w:rsid w:val="00706B07"/>
    <w:rsid w:val="00721455"/>
    <w:rsid w:val="00722F67"/>
    <w:rsid w:val="0072744F"/>
    <w:rsid w:val="0074319B"/>
    <w:rsid w:val="007457D9"/>
    <w:rsid w:val="00745B7B"/>
    <w:rsid w:val="00754AE9"/>
    <w:rsid w:val="00780922"/>
    <w:rsid w:val="00781C91"/>
    <w:rsid w:val="00785D16"/>
    <w:rsid w:val="007866E0"/>
    <w:rsid w:val="00793A90"/>
    <w:rsid w:val="00797001"/>
    <w:rsid w:val="007A38B3"/>
    <w:rsid w:val="007A6D58"/>
    <w:rsid w:val="007A7D59"/>
    <w:rsid w:val="007B12C9"/>
    <w:rsid w:val="007D7976"/>
    <w:rsid w:val="007E223F"/>
    <w:rsid w:val="007F4659"/>
    <w:rsid w:val="007F7191"/>
    <w:rsid w:val="008075CE"/>
    <w:rsid w:val="0081034D"/>
    <w:rsid w:val="00814198"/>
    <w:rsid w:val="0083145F"/>
    <w:rsid w:val="00835DE3"/>
    <w:rsid w:val="00843382"/>
    <w:rsid w:val="00850D53"/>
    <w:rsid w:val="0085138F"/>
    <w:rsid w:val="0086221F"/>
    <w:rsid w:val="00866712"/>
    <w:rsid w:val="00870B04"/>
    <w:rsid w:val="00875A66"/>
    <w:rsid w:val="00881170"/>
    <w:rsid w:val="00882A0D"/>
    <w:rsid w:val="00883540"/>
    <w:rsid w:val="008900CD"/>
    <w:rsid w:val="0089088B"/>
    <w:rsid w:val="008D178E"/>
    <w:rsid w:val="008D3EBE"/>
    <w:rsid w:val="008E0457"/>
    <w:rsid w:val="008E1A99"/>
    <w:rsid w:val="008E7BB9"/>
    <w:rsid w:val="008F1566"/>
    <w:rsid w:val="008F596E"/>
    <w:rsid w:val="008F65F3"/>
    <w:rsid w:val="008F673C"/>
    <w:rsid w:val="00905D32"/>
    <w:rsid w:val="00924E2E"/>
    <w:rsid w:val="009359DF"/>
    <w:rsid w:val="00941ADF"/>
    <w:rsid w:val="009522BA"/>
    <w:rsid w:val="00953435"/>
    <w:rsid w:val="00953664"/>
    <w:rsid w:val="009543F1"/>
    <w:rsid w:val="00963ECF"/>
    <w:rsid w:val="00973F87"/>
    <w:rsid w:val="0097704F"/>
    <w:rsid w:val="0098111C"/>
    <w:rsid w:val="00983E29"/>
    <w:rsid w:val="00997FD6"/>
    <w:rsid w:val="009A0F0E"/>
    <w:rsid w:val="009B21FD"/>
    <w:rsid w:val="009B7467"/>
    <w:rsid w:val="009C2CF3"/>
    <w:rsid w:val="009C2F62"/>
    <w:rsid w:val="009C3982"/>
    <w:rsid w:val="009D1DBB"/>
    <w:rsid w:val="009E1B6E"/>
    <w:rsid w:val="009E1C5E"/>
    <w:rsid w:val="009E2729"/>
    <w:rsid w:val="009F6C5B"/>
    <w:rsid w:val="00A03C7D"/>
    <w:rsid w:val="00A07DF4"/>
    <w:rsid w:val="00A11401"/>
    <w:rsid w:val="00A17CBF"/>
    <w:rsid w:val="00A22060"/>
    <w:rsid w:val="00A2269E"/>
    <w:rsid w:val="00A34C68"/>
    <w:rsid w:val="00A360D0"/>
    <w:rsid w:val="00A371D5"/>
    <w:rsid w:val="00A37953"/>
    <w:rsid w:val="00A5214A"/>
    <w:rsid w:val="00A65DBC"/>
    <w:rsid w:val="00A728C1"/>
    <w:rsid w:val="00A75822"/>
    <w:rsid w:val="00A807F4"/>
    <w:rsid w:val="00A81AA9"/>
    <w:rsid w:val="00A83753"/>
    <w:rsid w:val="00A868C1"/>
    <w:rsid w:val="00A9210C"/>
    <w:rsid w:val="00A92CB4"/>
    <w:rsid w:val="00A94588"/>
    <w:rsid w:val="00AA4FAE"/>
    <w:rsid w:val="00AB0A4C"/>
    <w:rsid w:val="00AB0AB9"/>
    <w:rsid w:val="00AB0E6A"/>
    <w:rsid w:val="00AC08E5"/>
    <w:rsid w:val="00AC0F12"/>
    <w:rsid w:val="00AD3EC3"/>
    <w:rsid w:val="00AD5DD1"/>
    <w:rsid w:val="00AE048E"/>
    <w:rsid w:val="00B0161A"/>
    <w:rsid w:val="00B0608E"/>
    <w:rsid w:val="00B26B74"/>
    <w:rsid w:val="00B345FD"/>
    <w:rsid w:val="00B35567"/>
    <w:rsid w:val="00B47DCE"/>
    <w:rsid w:val="00B51B99"/>
    <w:rsid w:val="00B563C2"/>
    <w:rsid w:val="00B5714B"/>
    <w:rsid w:val="00B610DE"/>
    <w:rsid w:val="00B7269D"/>
    <w:rsid w:val="00B73255"/>
    <w:rsid w:val="00B74E18"/>
    <w:rsid w:val="00B85F6C"/>
    <w:rsid w:val="00B90875"/>
    <w:rsid w:val="00B908A4"/>
    <w:rsid w:val="00B91953"/>
    <w:rsid w:val="00B96C1F"/>
    <w:rsid w:val="00BB178C"/>
    <w:rsid w:val="00BB5972"/>
    <w:rsid w:val="00BC0683"/>
    <w:rsid w:val="00BD04D4"/>
    <w:rsid w:val="00BD0F9B"/>
    <w:rsid w:val="00BD72D3"/>
    <w:rsid w:val="00BD76FD"/>
    <w:rsid w:val="00BE113F"/>
    <w:rsid w:val="00BF13F3"/>
    <w:rsid w:val="00BF719A"/>
    <w:rsid w:val="00C07421"/>
    <w:rsid w:val="00C1562F"/>
    <w:rsid w:val="00C2053B"/>
    <w:rsid w:val="00C20B17"/>
    <w:rsid w:val="00C23A7E"/>
    <w:rsid w:val="00C23D88"/>
    <w:rsid w:val="00C24EDE"/>
    <w:rsid w:val="00C25B05"/>
    <w:rsid w:val="00C25F33"/>
    <w:rsid w:val="00C433CC"/>
    <w:rsid w:val="00C458DA"/>
    <w:rsid w:val="00C621EA"/>
    <w:rsid w:val="00C64C61"/>
    <w:rsid w:val="00C86189"/>
    <w:rsid w:val="00C87A74"/>
    <w:rsid w:val="00C91670"/>
    <w:rsid w:val="00CC1CAF"/>
    <w:rsid w:val="00CC3AA9"/>
    <w:rsid w:val="00CC3F31"/>
    <w:rsid w:val="00CD1F42"/>
    <w:rsid w:val="00CD315E"/>
    <w:rsid w:val="00CD4F14"/>
    <w:rsid w:val="00CD6A2C"/>
    <w:rsid w:val="00CE22C4"/>
    <w:rsid w:val="00CE3C82"/>
    <w:rsid w:val="00CE5F58"/>
    <w:rsid w:val="00CF226D"/>
    <w:rsid w:val="00D04BE2"/>
    <w:rsid w:val="00D14F8E"/>
    <w:rsid w:val="00D15397"/>
    <w:rsid w:val="00D17086"/>
    <w:rsid w:val="00D24CFF"/>
    <w:rsid w:val="00D35226"/>
    <w:rsid w:val="00D360D2"/>
    <w:rsid w:val="00D36987"/>
    <w:rsid w:val="00D37C57"/>
    <w:rsid w:val="00D46728"/>
    <w:rsid w:val="00D60017"/>
    <w:rsid w:val="00D670D3"/>
    <w:rsid w:val="00D80E59"/>
    <w:rsid w:val="00D9013B"/>
    <w:rsid w:val="00DA2B07"/>
    <w:rsid w:val="00DA3AC5"/>
    <w:rsid w:val="00DA46BE"/>
    <w:rsid w:val="00DA5F0D"/>
    <w:rsid w:val="00DB1525"/>
    <w:rsid w:val="00DB6758"/>
    <w:rsid w:val="00DC0A38"/>
    <w:rsid w:val="00DC0D63"/>
    <w:rsid w:val="00DC3301"/>
    <w:rsid w:val="00DD10E2"/>
    <w:rsid w:val="00DE195F"/>
    <w:rsid w:val="00DE57D5"/>
    <w:rsid w:val="00DE65B0"/>
    <w:rsid w:val="00DE75ED"/>
    <w:rsid w:val="00DF0C20"/>
    <w:rsid w:val="00E03FAD"/>
    <w:rsid w:val="00E12D08"/>
    <w:rsid w:val="00E2404B"/>
    <w:rsid w:val="00E3348E"/>
    <w:rsid w:val="00E36D3D"/>
    <w:rsid w:val="00E36F6A"/>
    <w:rsid w:val="00E3741C"/>
    <w:rsid w:val="00E41B92"/>
    <w:rsid w:val="00E43E36"/>
    <w:rsid w:val="00E5180D"/>
    <w:rsid w:val="00E56155"/>
    <w:rsid w:val="00E71102"/>
    <w:rsid w:val="00E76A9A"/>
    <w:rsid w:val="00E83936"/>
    <w:rsid w:val="00E86A38"/>
    <w:rsid w:val="00E94E44"/>
    <w:rsid w:val="00E95886"/>
    <w:rsid w:val="00E96BF5"/>
    <w:rsid w:val="00EA4C01"/>
    <w:rsid w:val="00EB485A"/>
    <w:rsid w:val="00EC0C5C"/>
    <w:rsid w:val="00EC3B1B"/>
    <w:rsid w:val="00EE3399"/>
    <w:rsid w:val="00EE59C7"/>
    <w:rsid w:val="00EE5BEA"/>
    <w:rsid w:val="00EF329C"/>
    <w:rsid w:val="00F141D7"/>
    <w:rsid w:val="00F36F6F"/>
    <w:rsid w:val="00F4457C"/>
    <w:rsid w:val="00F52275"/>
    <w:rsid w:val="00F5563C"/>
    <w:rsid w:val="00F60DA2"/>
    <w:rsid w:val="00F6553F"/>
    <w:rsid w:val="00F67D39"/>
    <w:rsid w:val="00F97BCC"/>
    <w:rsid w:val="00FA3E51"/>
    <w:rsid w:val="00FA6F45"/>
    <w:rsid w:val="00FC0F1A"/>
    <w:rsid w:val="00FD6C1C"/>
    <w:rsid w:val="00FE14D9"/>
    <w:rsid w:val="00FE1BAF"/>
    <w:rsid w:val="00FF4E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42B095"/>
  <w15:chartTrackingRefBased/>
  <w15:docId w15:val="{419D59DC-24A6-478C-BF3C-B758D8A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0D"/>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C08E5"/>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0495"/>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C83"/>
    <w:pPr>
      <w:tabs>
        <w:tab w:val="center" w:pos="4513"/>
        <w:tab w:val="right" w:pos="9026"/>
      </w:tabs>
    </w:pPr>
  </w:style>
  <w:style w:type="character" w:customStyle="1" w:styleId="HeaderChar">
    <w:name w:val="Header Char"/>
    <w:basedOn w:val="DefaultParagraphFont"/>
    <w:link w:val="Header"/>
    <w:rsid w:val="003F2C83"/>
    <w:rPr>
      <w:rFonts w:ascii="Arial" w:eastAsia="Times New Roman" w:hAnsi="Arial" w:cs="Times New Roman"/>
      <w:sz w:val="24"/>
      <w:szCs w:val="20"/>
    </w:rPr>
  </w:style>
  <w:style w:type="paragraph" w:styleId="Footer">
    <w:name w:val="footer"/>
    <w:basedOn w:val="Normal"/>
    <w:link w:val="FooterChar"/>
    <w:rsid w:val="003F2C83"/>
    <w:pPr>
      <w:tabs>
        <w:tab w:val="center" w:pos="4513"/>
        <w:tab w:val="right" w:pos="9026"/>
      </w:tabs>
    </w:pPr>
  </w:style>
  <w:style w:type="character" w:customStyle="1" w:styleId="FooterChar">
    <w:name w:val="Footer Char"/>
    <w:basedOn w:val="DefaultParagraphFont"/>
    <w:link w:val="Footer"/>
    <w:rsid w:val="003F2C83"/>
    <w:rPr>
      <w:rFonts w:ascii="Arial" w:eastAsia="Times New Roman" w:hAnsi="Arial" w:cs="Times New Roman"/>
      <w:sz w:val="24"/>
      <w:szCs w:val="20"/>
    </w:rPr>
  </w:style>
  <w:style w:type="table" w:styleId="TableGrid">
    <w:name w:val="Table Grid"/>
    <w:basedOn w:val="TableNormal"/>
    <w:rsid w:val="003F2C83"/>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2C83"/>
    <w:rPr>
      <w:rFonts w:ascii="Times New Roman" w:hAnsi="Times New Roman"/>
      <w:b/>
      <w:lang w:eastAsia="en-NZ"/>
    </w:rPr>
  </w:style>
  <w:style w:type="character" w:customStyle="1" w:styleId="BodyText2Char">
    <w:name w:val="Body Text 2 Char"/>
    <w:basedOn w:val="DefaultParagraphFont"/>
    <w:link w:val="BodyText2"/>
    <w:rsid w:val="003F2C83"/>
    <w:rPr>
      <w:rFonts w:ascii="Times New Roman" w:eastAsia="Times New Roman" w:hAnsi="Times New Roman" w:cs="Times New Roman"/>
      <w:b/>
      <w:sz w:val="24"/>
      <w:szCs w:val="20"/>
      <w:lang w:eastAsia="en-NZ"/>
    </w:rPr>
  </w:style>
  <w:style w:type="character" w:styleId="Hyperlink">
    <w:name w:val="Hyperlink"/>
    <w:basedOn w:val="DefaultParagraphFont"/>
    <w:uiPriority w:val="99"/>
    <w:rsid w:val="003F2C83"/>
    <w:rPr>
      <w:rFonts w:cs="Times New Roman"/>
      <w:color w:val="0000FF"/>
      <w:u w:val="single"/>
    </w:rPr>
  </w:style>
  <w:style w:type="paragraph" w:styleId="ListParagraph">
    <w:name w:val="List Paragraph"/>
    <w:basedOn w:val="Normal"/>
    <w:uiPriority w:val="34"/>
    <w:qFormat/>
    <w:rsid w:val="003F2C83"/>
    <w:pPr>
      <w:ind w:left="720"/>
      <w:contextualSpacing/>
    </w:pPr>
  </w:style>
  <w:style w:type="paragraph" w:styleId="BodyText">
    <w:name w:val="Body Text"/>
    <w:basedOn w:val="Normal"/>
    <w:link w:val="BodyTextChar"/>
    <w:rsid w:val="003F2C83"/>
  </w:style>
  <w:style w:type="character" w:customStyle="1" w:styleId="BodyTextChar">
    <w:name w:val="Body Text Char"/>
    <w:basedOn w:val="DefaultParagraphFont"/>
    <w:link w:val="BodyText"/>
    <w:rsid w:val="003F2C83"/>
    <w:rPr>
      <w:rFonts w:ascii="Arial" w:eastAsia="Times New Roman" w:hAnsi="Arial" w:cs="Times New Roman"/>
      <w:sz w:val="24"/>
      <w:szCs w:val="20"/>
    </w:rPr>
  </w:style>
  <w:style w:type="paragraph" w:customStyle="1" w:styleId="Default">
    <w:name w:val="Default"/>
    <w:rsid w:val="003F2C83"/>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ection">
    <w:name w:val="Section"/>
    <w:basedOn w:val="Normal"/>
    <w:uiPriority w:val="99"/>
    <w:qFormat/>
    <w:rsid w:val="003F2C83"/>
    <w:pPr>
      <w:spacing w:before="480" w:after="40"/>
    </w:pPr>
    <w:rPr>
      <w:rFonts w:asciiTheme="minorHAnsi" w:eastAsiaTheme="minorHAnsi" w:hAnsiTheme="minorHAnsi"/>
      <w:b/>
      <w:caps/>
      <w:color w:val="ED7D31" w:themeColor="accent2"/>
      <w:spacing w:val="60"/>
      <w:kern w:val="24"/>
      <w:lang w:val="en-US" w:eastAsia="ja-JP"/>
      <w14:ligatures w14:val="standardContextual"/>
    </w:rPr>
  </w:style>
  <w:style w:type="paragraph" w:customStyle="1" w:styleId="Normal1">
    <w:name w:val="Normal1"/>
    <w:rsid w:val="003F2C83"/>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BE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111C"/>
    <w:rPr>
      <w:sz w:val="16"/>
      <w:szCs w:val="16"/>
    </w:rPr>
  </w:style>
  <w:style w:type="paragraph" w:styleId="CommentText">
    <w:name w:val="annotation text"/>
    <w:basedOn w:val="Normal"/>
    <w:link w:val="CommentTextChar"/>
    <w:uiPriority w:val="99"/>
    <w:semiHidden/>
    <w:unhideWhenUsed/>
    <w:rsid w:val="0098111C"/>
    <w:rPr>
      <w:sz w:val="20"/>
    </w:rPr>
  </w:style>
  <w:style w:type="character" w:customStyle="1" w:styleId="CommentTextChar">
    <w:name w:val="Comment Text Char"/>
    <w:basedOn w:val="DefaultParagraphFont"/>
    <w:link w:val="CommentText"/>
    <w:uiPriority w:val="99"/>
    <w:semiHidden/>
    <w:rsid w:val="00981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111C"/>
    <w:rPr>
      <w:b/>
      <w:bCs/>
    </w:rPr>
  </w:style>
  <w:style w:type="character" w:customStyle="1" w:styleId="CommentSubjectChar">
    <w:name w:val="Comment Subject Char"/>
    <w:basedOn w:val="CommentTextChar"/>
    <w:link w:val="CommentSubject"/>
    <w:uiPriority w:val="99"/>
    <w:semiHidden/>
    <w:rsid w:val="0098111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A4845"/>
    <w:rPr>
      <w:color w:val="954F72" w:themeColor="followedHyperlink"/>
      <w:u w:val="single"/>
    </w:rPr>
  </w:style>
  <w:style w:type="paragraph" w:customStyle="1" w:styleId="Body">
    <w:name w:val="Body"/>
    <w:rsid w:val="002C09A1"/>
    <w:pPr>
      <w:pBdr>
        <w:top w:val="nil"/>
        <w:left w:val="nil"/>
        <w:bottom w:val="nil"/>
        <w:right w:val="nil"/>
        <w:between w:val="nil"/>
        <w:bar w:val="nil"/>
      </w:pBdr>
      <w:spacing w:after="0" w:line="240" w:lineRule="auto"/>
    </w:pPr>
    <w:rPr>
      <w:rFonts w:ascii="Helvetica" w:eastAsia="Helvetica" w:hAnsi="Helvetica" w:cs="Helvetica"/>
      <w:color w:val="000000"/>
      <w:bdr w:val="nil"/>
      <w:lang w:eastAsia="en-NZ"/>
    </w:rPr>
  </w:style>
  <w:style w:type="numbering" w:customStyle="1" w:styleId="List411">
    <w:name w:val="List 411"/>
    <w:basedOn w:val="NoList"/>
    <w:rsid w:val="002C09A1"/>
    <w:pPr>
      <w:numPr>
        <w:numId w:val="2"/>
      </w:numPr>
    </w:pPr>
  </w:style>
  <w:style w:type="numbering" w:customStyle="1" w:styleId="List511">
    <w:name w:val="List 511"/>
    <w:basedOn w:val="NoList"/>
    <w:rsid w:val="002C09A1"/>
    <w:pPr>
      <w:numPr>
        <w:numId w:val="3"/>
      </w:numPr>
    </w:pPr>
  </w:style>
  <w:style w:type="character" w:styleId="UnresolvedMention">
    <w:name w:val="Unresolved Mention"/>
    <w:basedOn w:val="DefaultParagraphFont"/>
    <w:uiPriority w:val="99"/>
    <w:semiHidden/>
    <w:unhideWhenUsed/>
    <w:rsid w:val="009D1DBB"/>
    <w:rPr>
      <w:color w:val="605E5C"/>
      <w:shd w:val="clear" w:color="auto" w:fill="E1DFDD"/>
    </w:rPr>
  </w:style>
  <w:style w:type="character" w:customStyle="1" w:styleId="Heading1Char">
    <w:name w:val="Heading 1 Char"/>
    <w:basedOn w:val="DefaultParagraphFont"/>
    <w:link w:val="Heading1"/>
    <w:uiPriority w:val="9"/>
    <w:rsid w:val="00AC08E5"/>
    <w:rPr>
      <w:rFonts w:ascii="Arial" w:eastAsiaTheme="majorEastAsia" w:hAnsi="Arial" w:cstheme="majorBidi"/>
      <w:b/>
      <w:szCs w:val="32"/>
    </w:rPr>
  </w:style>
  <w:style w:type="character" w:customStyle="1" w:styleId="Heading2Char">
    <w:name w:val="Heading 2 Char"/>
    <w:basedOn w:val="DefaultParagraphFont"/>
    <w:link w:val="Heading2"/>
    <w:uiPriority w:val="9"/>
    <w:rsid w:val="002E0495"/>
    <w:rPr>
      <w:rFonts w:ascii="Arial" w:eastAsiaTheme="majorEastAsia" w:hAnsi="Arial" w:cstheme="majorBidi"/>
      <w:b/>
      <w:szCs w:val="26"/>
    </w:rPr>
  </w:style>
  <w:style w:type="paragraph" w:customStyle="1" w:styleId="StyleBefore6ptAfter6pt">
    <w:name w:val="Style Before:  6 pt After:  6 pt"/>
    <w:basedOn w:val="Normal"/>
    <w:rsid w:val="00AD5DD1"/>
    <w:pPr>
      <w:spacing w:before="120"/>
    </w:pPr>
    <w:rPr>
      <w:sz w:val="24"/>
    </w:rPr>
  </w:style>
  <w:style w:type="paragraph" w:styleId="Title">
    <w:name w:val="Title"/>
    <w:basedOn w:val="Normal"/>
    <w:next w:val="Normal"/>
    <w:link w:val="TitleChar"/>
    <w:uiPriority w:val="10"/>
    <w:qFormat/>
    <w:rsid w:val="00BD04D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4D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056214"/>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769">
      <w:bodyDiv w:val="1"/>
      <w:marLeft w:val="0"/>
      <w:marRight w:val="0"/>
      <w:marTop w:val="0"/>
      <w:marBottom w:val="0"/>
      <w:divBdr>
        <w:top w:val="none" w:sz="0" w:space="0" w:color="auto"/>
        <w:left w:val="none" w:sz="0" w:space="0" w:color="auto"/>
        <w:bottom w:val="none" w:sz="0" w:space="0" w:color="auto"/>
        <w:right w:val="none" w:sz="0" w:space="0" w:color="auto"/>
      </w:divBdr>
    </w:div>
    <w:div w:id="648365150">
      <w:bodyDiv w:val="1"/>
      <w:marLeft w:val="0"/>
      <w:marRight w:val="0"/>
      <w:marTop w:val="0"/>
      <w:marBottom w:val="0"/>
      <w:divBdr>
        <w:top w:val="none" w:sz="0" w:space="0" w:color="auto"/>
        <w:left w:val="none" w:sz="0" w:space="0" w:color="auto"/>
        <w:bottom w:val="none" w:sz="0" w:space="0" w:color="auto"/>
        <w:right w:val="none" w:sz="0" w:space="0" w:color="auto"/>
      </w:divBdr>
    </w:div>
    <w:div w:id="853344563">
      <w:bodyDiv w:val="1"/>
      <w:marLeft w:val="0"/>
      <w:marRight w:val="0"/>
      <w:marTop w:val="0"/>
      <w:marBottom w:val="0"/>
      <w:divBdr>
        <w:top w:val="none" w:sz="0" w:space="0" w:color="auto"/>
        <w:left w:val="none" w:sz="0" w:space="0" w:color="auto"/>
        <w:bottom w:val="none" w:sz="0" w:space="0" w:color="auto"/>
        <w:right w:val="none" w:sz="0" w:space="0" w:color="auto"/>
      </w:divBdr>
    </w:div>
    <w:div w:id="1031611418">
      <w:bodyDiv w:val="1"/>
      <w:marLeft w:val="0"/>
      <w:marRight w:val="0"/>
      <w:marTop w:val="0"/>
      <w:marBottom w:val="0"/>
      <w:divBdr>
        <w:top w:val="none" w:sz="0" w:space="0" w:color="auto"/>
        <w:left w:val="none" w:sz="0" w:space="0" w:color="auto"/>
        <w:bottom w:val="none" w:sz="0" w:space="0" w:color="auto"/>
        <w:right w:val="none" w:sz="0" w:space="0" w:color="auto"/>
      </w:divBdr>
    </w:div>
    <w:div w:id="1462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C2E0-F868-413B-8DFD-074D210B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ASM 29689</vt:lpstr>
    </vt:vector>
  </TitlesOfParts>
  <Company>NZQA</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29689</dc:title>
  <dc:subject/>
  <dc:creator>Qualifications Recognition Services</dc:creator>
  <cp:keywords/>
  <dc:description/>
  <cp:lastModifiedBy>Jayendra Chhana</cp:lastModifiedBy>
  <cp:revision>33</cp:revision>
  <cp:lastPrinted>2020-03-11T03:18:00Z</cp:lastPrinted>
  <dcterms:created xsi:type="dcterms:W3CDTF">2020-01-09T03:06:00Z</dcterms:created>
  <dcterms:modified xsi:type="dcterms:W3CDTF">2020-03-27T01:53:00Z</dcterms:modified>
  <cp:category>Assessment Support Materials</cp:category>
</cp:coreProperties>
</file>