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4AA77" w14:textId="77777777" w:rsidR="00BC0C54" w:rsidRDefault="00BC0C54" w:rsidP="00F67967">
      <w:pPr>
        <w:pStyle w:val="TitleASM"/>
      </w:pPr>
    </w:p>
    <w:p w14:paraId="3DBC7A83" w14:textId="666E387D" w:rsidR="005C77DB" w:rsidRPr="004B365D" w:rsidRDefault="00660F8B" w:rsidP="006D4936">
      <w:pPr>
        <w:pStyle w:val="ASMHeading1"/>
        <w:rPr>
          <w:bCs/>
        </w:rPr>
      </w:pPr>
      <w:r>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6C96FA80" w14:textId="77777777" w:rsidTr="008A142C">
        <w:trPr>
          <w:trHeight w:val="425"/>
        </w:trPr>
        <w:tc>
          <w:tcPr>
            <w:tcW w:w="1985" w:type="dxa"/>
            <w:tcBorders>
              <w:right w:val="single" w:sz="4" w:space="0" w:color="auto"/>
            </w:tcBorders>
            <w:shd w:val="clear" w:color="auto" w:fill="F2F2F2" w:themeFill="background1" w:themeFillShade="F2"/>
            <w:vAlign w:val="center"/>
          </w:tcPr>
          <w:p w14:paraId="02B4C0EB"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6B59BC3A" w14:textId="2754EE67" w:rsidR="005C77DB" w:rsidRPr="00644755" w:rsidRDefault="00660F8B" w:rsidP="000D22C4">
            <w:pPr>
              <w:rPr>
                <w:rFonts w:asciiTheme="minorHAnsi" w:hAnsiTheme="minorHAnsi"/>
              </w:rPr>
            </w:pPr>
            <w:r>
              <w:t>27848</w:t>
            </w:r>
          </w:p>
        </w:tc>
      </w:tr>
      <w:tr w:rsidR="005C77DB" w14:paraId="26638CBD" w14:textId="77777777" w:rsidTr="008A142C">
        <w:trPr>
          <w:trHeight w:val="425"/>
        </w:trPr>
        <w:tc>
          <w:tcPr>
            <w:tcW w:w="1985" w:type="dxa"/>
            <w:shd w:val="clear" w:color="auto" w:fill="F2F2F2" w:themeFill="background1" w:themeFillShade="F2"/>
            <w:vAlign w:val="center"/>
          </w:tcPr>
          <w:p w14:paraId="7714F3F6"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79E0211F" w14:textId="2A546E29" w:rsidR="005C77DB" w:rsidRPr="00235FFE" w:rsidRDefault="00660F8B" w:rsidP="000D22C4">
            <w:r w:rsidRPr="00E00B14">
              <w:t>Explain a law making process</w:t>
            </w:r>
          </w:p>
        </w:tc>
      </w:tr>
      <w:tr w:rsidR="00235FFE" w14:paraId="7D12169E" w14:textId="77777777" w:rsidTr="008A142C">
        <w:trPr>
          <w:trHeight w:val="425"/>
        </w:trPr>
        <w:tc>
          <w:tcPr>
            <w:tcW w:w="1985" w:type="dxa"/>
            <w:shd w:val="clear" w:color="auto" w:fill="F2F2F2" w:themeFill="background1" w:themeFillShade="F2"/>
            <w:vAlign w:val="center"/>
          </w:tcPr>
          <w:p w14:paraId="541AE67B"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2708E2E3" w14:textId="21C3E147" w:rsidR="005C77DB" w:rsidRPr="00235FFE" w:rsidRDefault="00660F8B" w:rsidP="000D22C4">
            <w:r>
              <w:t>2</w:t>
            </w:r>
          </w:p>
        </w:tc>
        <w:tc>
          <w:tcPr>
            <w:tcW w:w="1417" w:type="dxa"/>
            <w:shd w:val="clear" w:color="auto" w:fill="F2F2F2" w:themeFill="background1" w:themeFillShade="F2"/>
            <w:vAlign w:val="center"/>
          </w:tcPr>
          <w:p w14:paraId="1AF4EF04"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41822A0B" w14:textId="68EB86A8" w:rsidR="005C77DB" w:rsidRPr="00235FFE" w:rsidRDefault="00660F8B" w:rsidP="000D22C4">
            <w:r>
              <w:t>4</w:t>
            </w:r>
          </w:p>
        </w:tc>
        <w:tc>
          <w:tcPr>
            <w:tcW w:w="1417" w:type="dxa"/>
            <w:shd w:val="clear" w:color="auto" w:fill="F2F2F2" w:themeFill="background1" w:themeFillShade="F2"/>
            <w:vAlign w:val="center"/>
          </w:tcPr>
          <w:p w14:paraId="3993CDAD"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76462BFA" w14:textId="5F262259" w:rsidR="005C77DB" w:rsidRPr="00235FFE" w:rsidRDefault="00660F8B" w:rsidP="000D22C4">
            <w:r>
              <w:t>3</w:t>
            </w:r>
          </w:p>
        </w:tc>
      </w:tr>
    </w:tbl>
    <w:p w14:paraId="39FAB4E4"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2D7B6A">
        <w:rPr>
          <w:rStyle w:val="PageNumber"/>
          <w:noProof/>
          <w:lang w:val="en-GB"/>
        </w:rPr>
        <w:t>1</w:t>
      </w:r>
      <w:r w:rsidRPr="00EE39FF">
        <w:rPr>
          <w:rStyle w:val="PageNumber"/>
          <w:lang w:val="en-GB"/>
        </w:rPr>
        <w:fldChar w:fldCharType="end"/>
      </w:r>
    </w:p>
    <w:p w14:paraId="61FA74A7"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2D7B6A">
        <w:rPr>
          <w:rStyle w:val="PageNumber"/>
          <w:noProof/>
          <w:lang w:val="en-GB"/>
        </w:rPr>
        <w:t>1</w:t>
      </w:r>
      <w:r w:rsidRPr="00EE39FF">
        <w:rPr>
          <w:rStyle w:val="PageNumber"/>
          <w:lang w:val="en-GB"/>
        </w:rPr>
        <w:fldChar w:fldCharType="end"/>
      </w:r>
    </w:p>
    <w:p w14:paraId="605A2519" w14:textId="77777777" w:rsidR="0039206F" w:rsidRDefault="0039206F" w:rsidP="0039206F">
      <w:pPr>
        <w:pStyle w:val="TitleASM"/>
        <w:rPr>
          <w:sz w:val="36"/>
          <w:szCs w:val="36"/>
        </w:rPr>
      </w:pPr>
    </w:p>
    <w:p w14:paraId="7D4E28A3" w14:textId="77777777" w:rsidR="006E7482" w:rsidRPr="00177720" w:rsidRDefault="006E7482" w:rsidP="0039206F">
      <w:pPr>
        <w:pStyle w:val="TitleASM"/>
        <w:rPr>
          <w:rFonts w:eastAsiaTheme="majorEastAsia" w:cstheme="majorBidi"/>
          <w:b/>
          <w:sz w:val="32"/>
          <w:szCs w:val="32"/>
        </w:rPr>
      </w:pPr>
      <w:r w:rsidRPr="00177720">
        <w:rPr>
          <w:rFonts w:eastAsiaTheme="majorEastAsia" w:cstheme="majorBidi"/>
          <w:b/>
          <w:sz w:val="32"/>
          <w:szCs w:val="32"/>
        </w:rPr>
        <w:t>Ākonga/Learner Guidelines</w:t>
      </w:r>
    </w:p>
    <w:p w14:paraId="3A79FF62" w14:textId="77777777" w:rsidR="003F73CB" w:rsidRPr="00EA116A" w:rsidRDefault="009F2A31" w:rsidP="001B34B5">
      <w:pPr>
        <w:pStyle w:val="ASMHeading2"/>
      </w:pPr>
      <w:r w:rsidRPr="00EA116A">
        <w:t>Introduction</w:t>
      </w:r>
    </w:p>
    <w:p w14:paraId="4198245C" w14:textId="77777777" w:rsidR="00660F8B" w:rsidRPr="00EE4E93" w:rsidRDefault="00660F8B" w:rsidP="00660F8B">
      <w:pPr>
        <w:rPr>
          <w:szCs w:val="22"/>
        </w:rPr>
      </w:pPr>
      <w:r w:rsidRPr="00EE4E93">
        <w:rPr>
          <w:szCs w:val="22"/>
        </w:rPr>
        <w:t>People credited with this unit standard are able to explain a law making process.</w:t>
      </w:r>
    </w:p>
    <w:p w14:paraId="46304058"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5F8BB4EE" w14:textId="77777777" w:rsidR="00660F8B" w:rsidRPr="00EE4E93" w:rsidRDefault="00660F8B" w:rsidP="00660F8B">
      <w:pPr>
        <w:pStyle w:val="Bullet"/>
        <w:rPr>
          <w:szCs w:val="22"/>
        </w:rPr>
      </w:pPr>
      <w:r w:rsidRPr="00EE4E93">
        <w:rPr>
          <w:szCs w:val="22"/>
        </w:rPr>
        <w:t xml:space="preserve">For award with </w:t>
      </w:r>
      <w:r w:rsidRPr="00EE4E93">
        <w:rPr>
          <w:b/>
          <w:bCs/>
          <w:i/>
          <w:iCs/>
          <w:szCs w:val="22"/>
        </w:rPr>
        <w:t>Achieved</w:t>
      </w:r>
      <w:r w:rsidRPr="00EE4E93">
        <w:rPr>
          <w:szCs w:val="22"/>
        </w:rPr>
        <w:t>, candidates must be able to explain law making processes, with supporting detail, in terms of the evolution of a specific law.</w:t>
      </w:r>
    </w:p>
    <w:p w14:paraId="0DA900A8" w14:textId="77777777" w:rsidR="00660F8B" w:rsidRPr="00EE4E93" w:rsidRDefault="00660F8B" w:rsidP="00660F8B">
      <w:pPr>
        <w:pStyle w:val="Bullet"/>
        <w:rPr>
          <w:szCs w:val="22"/>
        </w:rPr>
      </w:pPr>
      <w:r w:rsidRPr="00EE4E93">
        <w:rPr>
          <w:szCs w:val="22"/>
        </w:rPr>
        <w:t xml:space="preserve">For award with </w:t>
      </w:r>
      <w:r w:rsidRPr="00EE4E93">
        <w:rPr>
          <w:b/>
          <w:bCs/>
          <w:i/>
          <w:iCs/>
          <w:szCs w:val="22"/>
        </w:rPr>
        <w:t>Merit</w:t>
      </w:r>
      <w:r w:rsidRPr="00EE4E93">
        <w:rPr>
          <w:szCs w:val="22"/>
        </w:rPr>
        <w:t xml:space="preserve"> the explanation</w:t>
      </w:r>
      <w:r w:rsidRPr="00EE4E93">
        <w:rPr>
          <w:szCs w:val="22"/>
          <w:lang w:val="en-GB"/>
        </w:rPr>
        <w:t xml:space="preserve"> of the law making process is demonstrated by </w:t>
      </w:r>
      <w:r w:rsidRPr="00EE4E93">
        <w:rPr>
          <w:szCs w:val="22"/>
        </w:rPr>
        <w:t>selecting and applying relevant supporting detail that clearly explains differing viewpoints, and that may include but is not limited to any one of:</w:t>
      </w:r>
    </w:p>
    <w:p w14:paraId="278AD99E" w14:textId="77777777" w:rsidR="00660F8B" w:rsidRPr="00EE4E93" w:rsidRDefault="00660F8B" w:rsidP="00660F8B">
      <w:pPr>
        <w:pStyle w:val="Bullet"/>
        <w:numPr>
          <w:ilvl w:val="0"/>
          <w:numId w:val="11"/>
        </w:numPr>
        <w:rPr>
          <w:szCs w:val="22"/>
        </w:rPr>
      </w:pPr>
      <w:r w:rsidRPr="00EE4E93">
        <w:rPr>
          <w:szCs w:val="22"/>
        </w:rPr>
        <w:t>case studies, actual examples, statistics;</w:t>
      </w:r>
    </w:p>
    <w:p w14:paraId="14CB38CD" w14:textId="77777777" w:rsidR="00660F8B" w:rsidRPr="00EE4E93" w:rsidRDefault="00660F8B" w:rsidP="00660F8B">
      <w:pPr>
        <w:pStyle w:val="Bullet"/>
        <w:numPr>
          <w:ilvl w:val="0"/>
          <w:numId w:val="11"/>
        </w:numPr>
        <w:rPr>
          <w:szCs w:val="22"/>
        </w:rPr>
      </w:pPr>
      <w:r w:rsidRPr="00EE4E93">
        <w:rPr>
          <w:szCs w:val="22"/>
        </w:rPr>
        <w:t>news media reports.</w:t>
      </w:r>
    </w:p>
    <w:p w14:paraId="534EBF01" w14:textId="77777777" w:rsidR="00660F8B" w:rsidRPr="00EE4E93" w:rsidRDefault="00660F8B" w:rsidP="00660F8B">
      <w:pPr>
        <w:pStyle w:val="Bullet"/>
        <w:rPr>
          <w:szCs w:val="22"/>
        </w:rPr>
      </w:pPr>
      <w:r w:rsidRPr="00EE4E93">
        <w:rPr>
          <w:szCs w:val="22"/>
        </w:rPr>
        <w:t xml:space="preserve">For award with </w:t>
      </w:r>
      <w:r w:rsidRPr="00EE4E93">
        <w:rPr>
          <w:b/>
          <w:i/>
          <w:szCs w:val="22"/>
        </w:rPr>
        <w:t>Excellence</w:t>
      </w:r>
      <w:r w:rsidRPr="00EE4E93">
        <w:rPr>
          <w:szCs w:val="22"/>
        </w:rPr>
        <w:t>, the explanation of the law making process is fully developed by demonstrating:</w:t>
      </w:r>
    </w:p>
    <w:p w14:paraId="0F025B7D" w14:textId="77777777" w:rsidR="00660F8B" w:rsidRPr="00EE4E93" w:rsidRDefault="00660F8B" w:rsidP="00660F8B">
      <w:pPr>
        <w:pStyle w:val="Bullet"/>
        <w:numPr>
          <w:ilvl w:val="0"/>
          <w:numId w:val="11"/>
        </w:numPr>
        <w:rPr>
          <w:szCs w:val="22"/>
        </w:rPr>
      </w:pPr>
      <w:r w:rsidRPr="00EE4E93">
        <w:rPr>
          <w:szCs w:val="22"/>
        </w:rPr>
        <w:t>discussing differing viewpoints in terms of the known and/or predicted effects of an actual law;</w:t>
      </w:r>
    </w:p>
    <w:p w14:paraId="687C80E2" w14:textId="77777777" w:rsidR="00660F8B" w:rsidRPr="00EE4E93" w:rsidRDefault="00660F8B" w:rsidP="00660F8B">
      <w:pPr>
        <w:pStyle w:val="Bullet"/>
        <w:numPr>
          <w:ilvl w:val="0"/>
          <w:numId w:val="11"/>
        </w:numPr>
        <w:rPr>
          <w:szCs w:val="22"/>
        </w:rPr>
      </w:pPr>
      <w:r w:rsidRPr="00EE4E93">
        <w:rPr>
          <w:szCs w:val="22"/>
        </w:rPr>
        <w:t>selecting and applying a range of relevant supporting detail;</w:t>
      </w:r>
    </w:p>
    <w:p w14:paraId="04AE5427" w14:textId="77777777" w:rsidR="00660F8B" w:rsidRDefault="00660F8B" w:rsidP="00660F8B">
      <w:pPr>
        <w:pStyle w:val="Bullet"/>
        <w:numPr>
          <w:ilvl w:val="0"/>
          <w:numId w:val="11"/>
        </w:numPr>
        <w:rPr>
          <w:szCs w:val="22"/>
        </w:rPr>
      </w:pPr>
      <w:r w:rsidRPr="00EE4E93">
        <w:rPr>
          <w:szCs w:val="22"/>
        </w:rPr>
        <w:t>communicating clear conclusions.</w:t>
      </w:r>
    </w:p>
    <w:p w14:paraId="4C195BDF" w14:textId="34F3B688" w:rsidR="003F73CB" w:rsidRPr="00EA116A" w:rsidRDefault="003F73CB" w:rsidP="00660F8B">
      <w:pPr>
        <w:pStyle w:val="TitleASM"/>
        <w:rPr>
          <w:rFonts w:eastAsiaTheme="majorEastAsia" w:cstheme="majorBidi"/>
          <w:b/>
          <w:sz w:val="28"/>
          <w:szCs w:val="28"/>
        </w:rPr>
      </w:pPr>
      <w:r w:rsidRPr="00EA116A">
        <w:rPr>
          <w:rFonts w:eastAsiaTheme="majorEastAsia" w:cstheme="majorBidi"/>
          <w:b/>
          <w:sz w:val="28"/>
          <w:szCs w:val="28"/>
        </w:rPr>
        <w:t>Conditions of Assessment</w:t>
      </w:r>
    </w:p>
    <w:p w14:paraId="0C765D82" w14:textId="77777777" w:rsidR="00660F8B" w:rsidRPr="00EE4E93" w:rsidRDefault="00660F8B" w:rsidP="00660F8B">
      <w:pPr>
        <w:rPr>
          <w:szCs w:val="22"/>
        </w:rPr>
      </w:pPr>
      <w:r w:rsidRPr="00EE4E93">
        <w:rPr>
          <w:rFonts w:cs="Arial"/>
          <w:szCs w:val="22"/>
        </w:rPr>
        <w:t>Assessors will set the conditions of assessment as appropriate.</w:t>
      </w:r>
    </w:p>
    <w:p w14:paraId="361A64A5"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469E7A1A" w14:textId="77777777" w:rsidR="00660F8B" w:rsidRPr="00EE4E93" w:rsidRDefault="00660F8B" w:rsidP="00660F8B">
      <w:pPr>
        <w:rPr>
          <w:szCs w:val="22"/>
        </w:rPr>
      </w:pPr>
      <w:r w:rsidRPr="00EE4E93">
        <w:rPr>
          <w:szCs w:val="22"/>
        </w:rPr>
        <w:t>This assessment activity has two tasks.</w:t>
      </w:r>
    </w:p>
    <w:p w14:paraId="48BF2404" w14:textId="7816E760" w:rsidR="00660F8B" w:rsidRPr="00EE4E93" w:rsidRDefault="00660F8B" w:rsidP="00660F8B">
      <w:pPr>
        <w:rPr>
          <w:i/>
          <w:szCs w:val="22"/>
        </w:rPr>
      </w:pPr>
      <w:r w:rsidRPr="00EE4E93">
        <w:rPr>
          <w:b/>
          <w:szCs w:val="22"/>
        </w:rPr>
        <w:lastRenderedPageBreak/>
        <w:t xml:space="preserve">Task </w:t>
      </w:r>
      <w:r w:rsidR="00E65FBE">
        <w:rPr>
          <w:b/>
          <w:szCs w:val="22"/>
        </w:rPr>
        <w:t>O</w:t>
      </w:r>
      <w:r w:rsidRPr="00EE4E93">
        <w:rPr>
          <w:b/>
          <w:szCs w:val="22"/>
        </w:rPr>
        <w:t xml:space="preserve">ne </w:t>
      </w:r>
      <w:r w:rsidRPr="00EE4E93">
        <w:rPr>
          <w:szCs w:val="22"/>
        </w:rPr>
        <w:t xml:space="preserve">involves you explaining with supporting evidence how the interpretation of the equality provisions of the fourteenth amendment to the United States Constitution evolved from the interpretation as defined in the case of </w:t>
      </w:r>
      <w:r w:rsidRPr="00EE4E93">
        <w:rPr>
          <w:i/>
          <w:szCs w:val="22"/>
        </w:rPr>
        <w:t xml:space="preserve">Plessy v Ferguson </w:t>
      </w:r>
      <w:r w:rsidRPr="00EE4E93">
        <w:rPr>
          <w:szCs w:val="22"/>
        </w:rPr>
        <w:t xml:space="preserve">to the interpretation as defined in the case of </w:t>
      </w:r>
      <w:r w:rsidRPr="00EE4E93">
        <w:rPr>
          <w:i/>
          <w:szCs w:val="22"/>
        </w:rPr>
        <w:t>Brown v Topeka Board of Education.</w:t>
      </w:r>
    </w:p>
    <w:p w14:paraId="67D58EDC" w14:textId="77777777" w:rsidR="00660F8B" w:rsidRPr="00EE4E93" w:rsidRDefault="00660F8B" w:rsidP="00660F8B">
      <w:pPr>
        <w:keepNext/>
        <w:keepLines/>
        <w:rPr>
          <w:szCs w:val="22"/>
        </w:rPr>
      </w:pPr>
      <w:r w:rsidRPr="00EE4E93">
        <w:rPr>
          <w:szCs w:val="22"/>
        </w:rPr>
        <w:t>Your explanation must include:</w:t>
      </w:r>
    </w:p>
    <w:p w14:paraId="06D66CDC" w14:textId="77777777" w:rsidR="00660F8B" w:rsidRPr="00EE4E93" w:rsidRDefault="00660F8B" w:rsidP="00660F8B">
      <w:pPr>
        <w:numPr>
          <w:ilvl w:val="0"/>
          <w:numId w:val="14"/>
        </w:numPr>
        <w:tabs>
          <w:tab w:val="left" w:pos="567"/>
        </w:tabs>
        <w:spacing w:line="249" w:lineRule="auto"/>
        <w:ind w:right="111" w:hanging="1435"/>
        <w:rPr>
          <w:szCs w:val="22"/>
        </w:rPr>
      </w:pPr>
      <w:r w:rsidRPr="00EE4E93">
        <w:rPr>
          <w:szCs w:val="22"/>
        </w:rPr>
        <w:t>The reasons and/or needs for the new interpretation of the Constitution.</w:t>
      </w:r>
    </w:p>
    <w:p w14:paraId="6B1AECB7" w14:textId="77777777" w:rsidR="00660F8B" w:rsidRPr="00EE4E93" w:rsidRDefault="00660F8B" w:rsidP="00660F8B">
      <w:pPr>
        <w:numPr>
          <w:ilvl w:val="0"/>
          <w:numId w:val="14"/>
        </w:numPr>
        <w:tabs>
          <w:tab w:val="left" w:pos="567"/>
        </w:tabs>
        <w:spacing w:line="249" w:lineRule="auto"/>
        <w:ind w:right="111" w:hanging="1435"/>
        <w:rPr>
          <w:szCs w:val="22"/>
        </w:rPr>
      </w:pPr>
      <w:r w:rsidRPr="00EE4E93">
        <w:rPr>
          <w:szCs w:val="22"/>
        </w:rPr>
        <w:t>The key features and/or steps involved.</w:t>
      </w:r>
    </w:p>
    <w:p w14:paraId="02F81C8C" w14:textId="77777777" w:rsidR="00660F8B" w:rsidRPr="00EE4E93" w:rsidRDefault="00660F8B" w:rsidP="00660F8B">
      <w:pPr>
        <w:numPr>
          <w:ilvl w:val="0"/>
          <w:numId w:val="14"/>
        </w:numPr>
        <w:tabs>
          <w:tab w:val="left" w:pos="567"/>
        </w:tabs>
        <w:spacing w:line="249" w:lineRule="auto"/>
        <w:ind w:right="111" w:hanging="1435"/>
        <w:rPr>
          <w:szCs w:val="22"/>
        </w:rPr>
      </w:pPr>
      <w:r w:rsidRPr="00EE4E93">
        <w:rPr>
          <w:szCs w:val="22"/>
        </w:rPr>
        <w:t>The agent/s (people/institutions/organisations) involved.</w:t>
      </w:r>
    </w:p>
    <w:p w14:paraId="036BE847" w14:textId="0E9779E6" w:rsidR="00660F8B" w:rsidRPr="00EE4E93" w:rsidRDefault="00660F8B" w:rsidP="00660F8B">
      <w:pPr>
        <w:rPr>
          <w:szCs w:val="22"/>
        </w:rPr>
      </w:pPr>
      <w:r w:rsidRPr="00EE4E93">
        <w:rPr>
          <w:b/>
          <w:bCs/>
          <w:szCs w:val="22"/>
        </w:rPr>
        <w:t xml:space="preserve">Task </w:t>
      </w:r>
      <w:r w:rsidR="00E65FBE">
        <w:rPr>
          <w:b/>
          <w:bCs/>
          <w:szCs w:val="22"/>
        </w:rPr>
        <w:t>T</w:t>
      </w:r>
      <w:r w:rsidRPr="00EE4E93">
        <w:rPr>
          <w:b/>
          <w:bCs/>
          <w:szCs w:val="22"/>
        </w:rPr>
        <w:t>wo</w:t>
      </w:r>
    </w:p>
    <w:p w14:paraId="5DBA8EDC" w14:textId="77777777" w:rsidR="00660F8B" w:rsidRPr="00EE4E93" w:rsidRDefault="00660F8B" w:rsidP="00660F8B">
      <w:pPr>
        <w:rPr>
          <w:szCs w:val="22"/>
        </w:rPr>
      </w:pPr>
      <w:r w:rsidRPr="00EE4E93">
        <w:rPr>
          <w:szCs w:val="22"/>
        </w:rPr>
        <w:t>Discuss:</w:t>
      </w:r>
    </w:p>
    <w:p w14:paraId="59077F0E" w14:textId="3B95A281" w:rsidR="00660F8B" w:rsidRPr="00EE4E93" w:rsidRDefault="00660F8B" w:rsidP="00660F8B">
      <w:pPr>
        <w:pStyle w:val="ListParagraph"/>
        <w:numPr>
          <w:ilvl w:val="0"/>
          <w:numId w:val="13"/>
        </w:numPr>
        <w:rPr>
          <w:szCs w:val="22"/>
        </w:rPr>
      </w:pPr>
      <w:r w:rsidRPr="00EE4E93">
        <w:rPr>
          <w:szCs w:val="22"/>
        </w:rPr>
        <w:t>the differing viewpoints of at least two interested parties</w:t>
      </w:r>
      <w:r w:rsidR="008D7C95">
        <w:rPr>
          <w:szCs w:val="22"/>
        </w:rPr>
        <w:t>.</w:t>
      </w:r>
    </w:p>
    <w:p w14:paraId="0FA21148" w14:textId="77777777" w:rsidR="00660F8B" w:rsidRPr="00EE4E93" w:rsidRDefault="00660F8B" w:rsidP="00660F8B">
      <w:pPr>
        <w:pStyle w:val="ListParagraph"/>
        <w:numPr>
          <w:ilvl w:val="0"/>
          <w:numId w:val="13"/>
        </w:numPr>
        <w:rPr>
          <w:szCs w:val="22"/>
        </w:rPr>
      </w:pPr>
      <w:r w:rsidRPr="00EE4E93">
        <w:rPr>
          <w:szCs w:val="22"/>
        </w:rPr>
        <w:t xml:space="preserve">the known and/or predicted effects of the new interpretation of the Constitution from their points of view. </w:t>
      </w:r>
    </w:p>
    <w:p w14:paraId="577DBEC9" w14:textId="77777777" w:rsidR="00660F8B" w:rsidRPr="00EE4E93" w:rsidRDefault="00660F8B" w:rsidP="00660F8B">
      <w:pPr>
        <w:rPr>
          <w:szCs w:val="22"/>
        </w:rPr>
      </w:pPr>
      <w:r w:rsidRPr="00EE4E93">
        <w:rPr>
          <w:szCs w:val="22"/>
        </w:rPr>
        <w:t>Discussion must be supported with relevant detail, such as news media reports, case studies or statistics.</w:t>
      </w:r>
    </w:p>
    <w:p w14:paraId="0E0D17BD" w14:textId="77777777" w:rsidR="00660F8B" w:rsidRPr="00C438C5" w:rsidRDefault="00660F8B" w:rsidP="00660F8B">
      <w:pPr>
        <w:pStyle w:val="Heading2"/>
        <w:spacing w:before="120"/>
        <w:rPr>
          <w:b/>
          <w:bCs/>
          <w:color w:val="005A69"/>
          <w:sz w:val="28"/>
          <w:szCs w:val="28"/>
        </w:rPr>
      </w:pPr>
      <w:r w:rsidRPr="00C438C5">
        <w:rPr>
          <w:b/>
          <w:bCs/>
          <w:color w:val="005A69"/>
          <w:sz w:val="28"/>
          <w:szCs w:val="28"/>
        </w:rPr>
        <w:t>Resource requirements</w:t>
      </w:r>
    </w:p>
    <w:p w14:paraId="275464A9" w14:textId="77777777" w:rsidR="00660F8B" w:rsidRPr="00EE4E93" w:rsidRDefault="00660F8B" w:rsidP="00660F8B">
      <w:pPr>
        <w:rPr>
          <w:szCs w:val="22"/>
        </w:rPr>
      </w:pPr>
      <w:r w:rsidRPr="00EE4E93">
        <w:rPr>
          <w:szCs w:val="22"/>
        </w:rPr>
        <w:t>Assessors may find the following resources useful in gathering information on the law making process used for this assessment.</w:t>
      </w:r>
    </w:p>
    <w:p w14:paraId="6BA6674E" w14:textId="77777777" w:rsidR="00660F8B" w:rsidRPr="00EE4E93" w:rsidRDefault="00660F8B" w:rsidP="00660F8B">
      <w:pPr>
        <w:pStyle w:val="Bullet"/>
        <w:rPr>
          <w:i/>
          <w:szCs w:val="22"/>
        </w:rPr>
      </w:pPr>
      <w:r w:rsidRPr="00EE4E93">
        <w:rPr>
          <w:szCs w:val="22"/>
        </w:rPr>
        <w:t xml:space="preserve">Summaries of the cases of </w:t>
      </w:r>
      <w:r w:rsidRPr="00EE4E93">
        <w:rPr>
          <w:i/>
          <w:szCs w:val="22"/>
        </w:rPr>
        <w:t xml:space="preserve">Plessy v Ferguson </w:t>
      </w:r>
      <w:r w:rsidRPr="00EE4E93">
        <w:rPr>
          <w:szCs w:val="22"/>
        </w:rPr>
        <w:t xml:space="preserve">and </w:t>
      </w:r>
      <w:r w:rsidRPr="00EE4E93">
        <w:rPr>
          <w:i/>
          <w:szCs w:val="22"/>
        </w:rPr>
        <w:t>Brown v Topeka Board of Education.</w:t>
      </w:r>
    </w:p>
    <w:p w14:paraId="7A2E3E61" w14:textId="77777777" w:rsidR="00E463C0" w:rsidRDefault="00660F8B" w:rsidP="00E463C0">
      <w:pPr>
        <w:pStyle w:val="Bullet"/>
        <w:rPr>
          <w:szCs w:val="22"/>
        </w:rPr>
      </w:pPr>
      <w:r w:rsidRPr="00EE4E93">
        <w:rPr>
          <w:szCs w:val="22"/>
        </w:rPr>
        <w:t>Background information on the history of black civil rights in the United States of America.</w:t>
      </w:r>
    </w:p>
    <w:p w14:paraId="1C134DA5" w14:textId="2A9390FF" w:rsidR="00C733E4" w:rsidRPr="00E463C0" w:rsidRDefault="00660F8B" w:rsidP="00E463C0">
      <w:pPr>
        <w:pStyle w:val="Bullet"/>
        <w:rPr>
          <w:szCs w:val="22"/>
        </w:rPr>
      </w:pPr>
      <w:r w:rsidRPr="00E463C0">
        <w:rPr>
          <w:szCs w:val="22"/>
        </w:rPr>
        <w:t>The 14</w:t>
      </w:r>
      <w:r w:rsidRPr="00E463C0">
        <w:rPr>
          <w:szCs w:val="22"/>
          <w:vertAlign w:val="superscript"/>
        </w:rPr>
        <w:t>th</w:t>
      </w:r>
      <w:r w:rsidRPr="00E463C0">
        <w:rPr>
          <w:szCs w:val="22"/>
        </w:rPr>
        <w:t xml:space="preserve"> Amendment to the United States Constitution.</w:t>
      </w:r>
    </w:p>
    <w:sectPr w:rsidR="00C733E4" w:rsidRPr="00E463C0" w:rsidSect="00A07B7D">
      <w:footerReference w:type="default" r:id="rId12"/>
      <w:headerReference w:type="first" r:id="rId13"/>
      <w:footerReference w:type="first" r:id="rId14"/>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F418" w14:textId="77777777" w:rsidR="007247C4" w:rsidRDefault="007247C4" w:rsidP="00212C53">
      <w:r>
        <w:separator/>
      </w:r>
    </w:p>
  </w:endnote>
  <w:endnote w:type="continuationSeparator" w:id="0">
    <w:p w14:paraId="0AF23A77" w14:textId="77777777" w:rsidR="007247C4" w:rsidRDefault="007247C4"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2C555"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5598F571" w14:textId="3065AC21" w:rsidR="006528D8" w:rsidRDefault="006528D8" w:rsidP="006528D8">
    <w:pPr>
      <w:pStyle w:val="Footer"/>
      <w:ind w:right="360"/>
      <w:jc w:val="right"/>
    </w:pPr>
    <w:r>
      <w:tab/>
    </w:r>
    <w:r w:rsidR="00660F8B">
      <w:t>27848</w:t>
    </w:r>
    <w:r>
      <w:t xml:space="preserve"> Ākonga/Learner Guidelines (Version 3)</w:t>
    </w:r>
    <w:r>
      <w:tab/>
    </w:r>
    <w:r w:rsidR="00E65FBE">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44352"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08577C21" w14:textId="1A6FCC12" w:rsidR="006528D8" w:rsidRDefault="006528D8" w:rsidP="006528D8">
    <w:pPr>
      <w:pStyle w:val="Footer"/>
      <w:ind w:right="360"/>
      <w:jc w:val="right"/>
    </w:pPr>
    <w:r>
      <w:tab/>
    </w:r>
    <w:r w:rsidR="00660F8B">
      <w:t>27848</w:t>
    </w:r>
    <w:r>
      <w:t xml:space="preserve"> Ākonga/Learner Guidelines (Version 3)</w:t>
    </w:r>
    <w:r>
      <w:tab/>
    </w:r>
    <w:r w:rsidR="00E65FBE">
      <w:t>December</w:t>
    </w:r>
    <w:r w:rsidRPr="00E65FBE">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07C6F" w14:textId="77777777" w:rsidR="007247C4" w:rsidRDefault="007247C4" w:rsidP="00212C53">
      <w:r>
        <w:separator/>
      </w:r>
    </w:p>
  </w:footnote>
  <w:footnote w:type="continuationSeparator" w:id="0">
    <w:p w14:paraId="046AD611" w14:textId="77777777" w:rsidR="007247C4" w:rsidRDefault="007247C4"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007B5" w14:textId="77777777" w:rsidR="003E0101" w:rsidRDefault="00196884">
    <w:pPr>
      <w:pStyle w:val="Header"/>
    </w:pPr>
    <w:r>
      <w:rPr>
        <w:noProof/>
      </w:rPr>
      <w:drawing>
        <wp:anchor distT="0" distB="0" distL="114300" distR="114300" simplePos="0" relativeHeight="251665408" behindDoc="0" locked="0" layoutInCell="1" allowOverlap="1" wp14:anchorId="3859ACCD" wp14:editId="63470684">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36D1F22F" wp14:editId="2F44D50F">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7EAE6E12" wp14:editId="04C1AFA4">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567CE"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2"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3"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4" w15:restartNumberingAfterBreak="0">
    <w:nsid w:val="1C9D71A7"/>
    <w:multiLevelType w:val="hybridMultilevel"/>
    <w:tmpl w:val="D2EEA3C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7"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8"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9"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0"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63AEFD4"/>
    <w:multiLevelType w:val="hybridMultilevel"/>
    <w:tmpl w:val="68D417B4"/>
    <w:lvl w:ilvl="0" w:tplc="DA884CC4">
      <w:start w:val="1"/>
      <w:numFmt w:val="lowerLetter"/>
      <w:lvlText w:val="(%1)"/>
      <w:lvlJc w:val="left"/>
      <w:pPr>
        <w:ind w:left="720" w:hanging="360"/>
      </w:pPr>
    </w:lvl>
    <w:lvl w:ilvl="1" w:tplc="68029292">
      <w:start w:val="1"/>
      <w:numFmt w:val="lowerLetter"/>
      <w:lvlText w:val="%2."/>
      <w:lvlJc w:val="left"/>
      <w:pPr>
        <w:ind w:left="1440" w:hanging="360"/>
      </w:pPr>
    </w:lvl>
    <w:lvl w:ilvl="2" w:tplc="73F8787A">
      <w:start w:val="1"/>
      <w:numFmt w:val="lowerRoman"/>
      <w:lvlText w:val="%3."/>
      <w:lvlJc w:val="right"/>
      <w:pPr>
        <w:ind w:left="2160" w:hanging="180"/>
      </w:pPr>
    </w:lvl>
    <w:lvl w:ilvl="3" w:tplc="6598D0F4">
      <w:start w:val="1"/>
      <w:numFmt w:val="decimal"/>
      <w:lvlText w:val="%4."/>
      <w:lvlJc w:val="left"/>
      <w:pPr>
        <w:ind w:left="2880" w:hanging="360"/>
      </w:pPr>
    </w:lvl>
    <w:lvl w:ilvl="4" w:tplc="D144AB96">
      <w:start w:val="1"/>
      <w:numFmt w:val="lowerLetter"/>
      <w:lvlText w:val="%5."/>
      <w:lvlJc w:val="left"/>
      <w:pPr>
        <w:ind w:left="3600" w:hanging="360"/>
      </w:pPr>
    </w:lvl>
    <w:lvl w:ilvl="5" w:tplc="4A9CC0AA">
      <w:start w:val="1"/>
      <w:numFmt w:val="lowerRoman"/>
      <w:lvlText w:val="%6."/>
      <w:lvlJc w:val="right"/>
      <w:pPr>
        <w:ind w:left="4320" w:hanging="180"/>
      </w:pPr>
    </w:lvl>
    <w:lvl w:ilvl="6" w:tplc="BA864BF6">
      <w:start w:val="1"/>
      <w:numFmt w:val="decimal"/>
      <w:lvlText w:val="%7."/>
      <w:lvlJc w:val="left"/>
      <w:pPr>
        <w:ind w:left="5040" w:hanging="360"/>
      </w:pPr>
    </w:lvl>
    <w:lvl w:ilvl="7" w:tplc="A1106BCC">
      <w:start w:val="1"/>
      <w:numFmt w:val="lowerLetter"/>
      <w:lvlText w:val="%8."/>
      <w:lvlJc w:val="left"/>
      <w:pPr>
        <w:ind w:left="5760" w:hanging="360"/>
      </w:pPr>
    </w:lvl>
    <w:lvl w:ilvl="8" w:tplc="05FC1904">
      <w:start w:val="1"/>
      <w:numFmt w:val="lowerRoman"/>
      <w:lvlText w:val="%9."/>
      <w:lvlJc w:val="right"/>
      <w:pPr>
        <w:ind w:left="6480" w:hanging="180"/>
      </w:pPr>
    </w:lvl>
  </w:abstractNum>
  <w:abstractNum w:abstractNumId="12" w15:restartNumberingAfterBreak="0">
    <w:nsid w:val="7C907264"/>
    <w:multiLevelType w:val="hybridMultilevel"/>
    <w:tmpl w:val="4FEEB2BC"/>
    <w:lvl w:ilvl="0" w:tplc="5B6CC9C8">
      <w:start w:val="1"/>
      <w:numFmt w:val="lowerLetter"/>
      <w:lvlText w:val="(%1)"/>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BC71E8">
      <w:start w:val="1"/>
      <w:numFmt w:val="lowerLetter"/>
      <w:lvlText w:val="%2"/>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AC3A94">
      <w:start w:val="1"/>
      <w:numFmt w:val="lowerRoman"/>
      <w:lvlText w:val="%3"/>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02E8B0">
      <w:start w:val="1"/>
      <w:numFmt w:val="decimal"/>
      <w:lvlText w:val="%4"/>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12068C">
      <w:start w:val="1"/>
      <w:numFmt w:val="lowerLetter"/>
      <w:lvlText w:val="%5"/>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16D112">
      <w:start w:val="1"/>
      <w:numFmt w:val="lowerRoman"/>
      <w:lvlText w:val="%6"/>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80BDBC">
      <w:start w:val="1"/>
      <w:numFmt w:val="decimal"/>
      <w:lvlText w:val="%7"/>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2E7AAE">
      <w:start w:val="1"/>
      <w:numFmt w:val="lowerLetter"/>
      <w:lvlText w:val="%8"/>
      <w:lvlJc w:val="left"/>
      <w:pPr>
        <w:ind w:left="6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A89A14">
      <w:start w:val="1"/>
      <w:numFmt w:val="lowerRoman"/>
      <w:lvlText w:val="%9"/>
      <w:lvlJc w:val="left"/>
      <w:pPr>
        <w:ind w:left="7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52752652">
    <w:abstractNumId w:val="3"/>
  </w:num>
  <w:num w:numId="2" w16cid:durableId="1757289451">
    <w:abstractNumId w:val="2"/>
  </w:num>
  <w:num w:numId="3" w16cid:durableId="1892644055">
    <w:abstractNumId w:val="5"/>
  </w:num>
  <w:num w:numId="4" w16cid:durableId="1519078603">
    <w:abstractNumId w:val="8"/>
  </w:num>
  <w:num w:numId="5" w16cid:durableId="1277712777">
    <w:abstractNumId w:val="1"/>
  </w:num>
  <w:num w:numId="6" w16cid:durableId="1187595443">
    <w:abstractNumId w:val="9"/>
  </w:num>
  <w:num w:numId="7" w16cid:durableId="791745894">
    <w:abstractNumId w:val="7"/>
  </w:num>
  <w:num w:numId="8" w16cid:durableId="268662088">
    <w:abstractNumId w:val="0"/>
  </w:num>
  <w:num w:numId="9" w16cid:durableId="1100564826">
    <w:abstractNumId w:val="6"/>
  </w:num>
  <w:num w:numId="10" w16cid:durableId="271321859">
    <w:abstractNumId w:val="10"/>
  </w:num>
  <w:num w:numId="11" w16cid:durableId="1958949466">
    <w:abstractNumId w:val="4"/>
  </w:num>
  <w:num w:numId="12" w16cid:durableId="1360014433">
    <w:abstractNumId w:val="5"/>
  </w:num>
  <w:num w:numId="13" w16cid:durableId="1567062725">
    <w:abstractNumId w:val="11"/>
  </w:num>
  <w:num w:numId="14" w16cid:durableId="599261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6A"/>
    <w:rsid w:val="000033E1"/>
    <w:rsid w:val="000123E2"/>
    <w:rsid w:val="00025A77"/>
    <w:rsid w:val="00093118"/>
    <w:rsid w:val="000B4C74"/>
    <w:rsid w:val="000D22C4"/>
    <w:rsid w:val="000D5D7D"/>
    <w:rsid w:val="00127DE3"/>
    <w:rsid w:val="00130C42"/>
    <w:rsid w:val="00131918"/>
    <w:rsid w:val="00160071"/>
    <w:rsid w:val="00177720"/>
    <w:rsid w:val="00180B75"/>
    <w:rsid w:val="00180FFE"/>
    <w:rsid w:val="001963B2"/>
    <w:rsid w:val="00196884"/>
    <w:rsid w:val="001A4012"/>
    <w:rsid w:val="001B34B5"/>
    <w:rsid w:val="001D1125"/>
    <w:rsid w:val="002030CB"/>
    <w:rsid w:val="00212C53"/>
    <w:rsid w:val="00235FFE"/>
    <w:rsid w:val="00255CB9"/>
    <w:rsid w:val="002A28C7"/>
    <w:rsid w:val="002B5095"/>
    <w:rsid w:val="002C0648"/>
    <w:rsid w:val="002D5392"/>
    <w:rsid w:val="002D7B6A"/>
    <w:rsid w:val="002E51C3"/>
    <w:rsid w:val="00321E8C"/>
    <w:rsid w:val="00327810"/>
    <w:rsid w:val="0034462F"/>
    <w:rsid w:val="003465C7"/>
    <w:rsid w:val="00374299"/>
    <w:rsid w:val="0039206F"/>
    <w:rsid w:val="003B309B"/>
    <w:rsid w:val="003B690D"/>
    <w:rsid w:val="003B778E"/>
    <w:rsid w:val="003E0101"/>
    <w:rsid w:val="003E7B8A"/>
    <w:rsid w:val="003F2386"/>
    <w:rsid w:val="003F73CB"/>
    <w:rsid w:val="0043721A"/>
    <w:rsid w:val="00474691"/>
    <w:rsid w:val="00495CB8"/>
    <w:rsid w:val="004B365D"/>
    <w:rsid w:val="004F5058"/>
    <w:rsid w:val="00521CB0"/>
    <w:rsid w:val="00530F18"/>
    <w:rsid w:val="00535E6A"/>
    <w:rsid w:val="00556671"/>
    <w:rsid w:val="00584C47"/>
    <w:rsid w:val="005A3C62"/>
    <w:rsid w:val="005A46DF"/>
    <w:rsid w:val="005C77DB"/>
    <w:rsid w:val="005D0EE6"/>
    <w:rsid w:val="005F5318"/>
    <w:rsid w:val="006212B8"/>
    <w:rsid w:val="0063501F"/>
    <w:rsid w:val="00644755"/>
    <w:rsid w:val="006528D8"/>
    <w:rsid w:val="00660F8B"/>
    <w:rsid w:val="00692343"/>
    <w:rsid w:val="00694D70"/>
    <w:rsid w:val="006B171A"/>
    <w:rsid w:val="006C0AAD"/>
    <w:rsid w:val="006D4936"/>
    <w:rsid w:val="006E7482"/>
    <w:rsid w:val="006F1959"/>
    <w:rsid w:val="007062AD"/>
    <w:rsid w:val="007247C4"/>
    <w:rsid w:val="007372F6"/>
    <w:rsid w:val="0076628A"/>
    <w:rsid w:val="00770474"/>
    <w:rsid w:val="007775D7"/>
    <w:rsid w:val="007823F7"/>
    <w:rsid w:val="00783933"/>
    <w:rsid w:val="007844FA"/>
    <w:rsid w:val="0078728E"/>
    <w:rsid w:val="00813834"/>
    <w:rsid w:val="00851D3B"/>
    <w:rsid w:val="008520F9"/>
    <w:rsid w:val="008537DC"/>
    <w:rsid w:val="0086703C"/>
    <w:rsid w:val="00873EEC"/>
    <w:rsid w:val="008974D5"/>
    <w:rsid w:val="008A142C"/>
    <w:rsid w:val="008C5F06"/>
    <w:rsid w:val="008D7C95"/>
    <w:rsid w:val="008E5B7D"/>
    <w:rsid w:val="00966D59"/>
    <w:rsid w:val="009A530F"/>
    <w:rsid w:val="009B17EE"/>
    <w:rsid w:val="009C5E61"/>
    <w:rsid w:val="009E7419"/>
    <w:rsid w:val="009E78FB"/>
    <w:rsid w:val="009F2A31"/>
    <w:rsid w:val="009F7B90"/>
    <w:rsid w:val="00A01F7A"/>
    <w:rsid w:val="00A07B7D"/>
    <w:rsid w:val="00A4191F"/>
    <w:rsid w:val="00A4538A"/>
    <w:rsid w:val="00A53971"/>
    <w:rsid w:val="00A81BBF"/>
    <w:rsid w:val="00A85F2A"/>
    <w:rsid w:val="00A91958"/>
    <w:rsid w:val="00AB1B93"/>
    <w:rsid w:val="00AE319F"/>
    <w:rsid w:val="00B23E50"/>
    <w:rsid w:val="00B7065A"/>
    <w:rsid w:val="00B87B46"/>
    <w:rsid w:val="00BA5F91"/>
    <w:rsid w:val="00BC0C54"/>
    <w:rsid w:val="00C438C5"/>
    <w:rsid w:val="00C466B7"/>
    <w:rsid w:val="00C646F8"/>
    <w:rsid w:val="00C733E4"/>
    <w:rsid w:val="00CA56DD"/>
    <w:rsid w:val="00D10F8E"/>
    <w:rsid w:val="00D14F3A"/>
    <w:rsid w:val="00D5505E"/>
    <w:rsid w:val="00D6650A"/>
    <w:rsid w:val="00D84BE7"/>
    <w:rsid w:val="00DC3416"/>
    <w:rsid w:val="00DD30BE"/>
    <w:rsid w:val="00DE23AB"/>
    <w:rsid w:val="00DF7567"/>
    <w:rsid w:val="00E22D09"/>
    <w:rsid w:val="00E463C0"/>
    <w:rsid w:val="00E5065A"/>
    <w:rsid w:val="00E65FBE"/>
    <w:rsid w:val="00E86401"/>
    <w:rsid w:val="00EA116A"/>
    <w:rsid w:val="00EC74C0"/>
    <w:rsid w:val="00EE39FF"/>
    <w:rsid w:val="00F529FC"/>
    <w:rsid w:val="00F56D12"/>
    <w:rsid w:val="00F67967"/>
    <w:rsid w:val="00F70CE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93DDD"/>
  <w15:chartTrackingRefBased/>
  <w15:docId w15:val="{34940ABF-111B-46B9-8351-E2695A9E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uiPriority w:val="1"/>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uiPriority w:val="1"/>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2.xml><?xml version="1.0" encoding="utf-8"?>
<ds:datastoreItem xmlns:ds="http://schemas.openxmlformats.org/officeDocument/2006/customXml" ds:itemID="{77CEFDD3-54A9-464D-9F0B-AF84716E60CD}"/>
</file>

<file path=customXml/itemProps3.xml><?xml version="1.0" encoding="utf-8"?>
<ds:datastoreItem xmlns:ds="http://schemas.openxmlformats.org/officeDocument/2006/customXml" ds:itemID="{DE740945-F36A-4104-A922-6276B4ECB51B}">
  <ds:schemaRefs>
    <ds:schemaRef ds:uri="http://schemas.microsoft.com/sharepoint/v3/contenttype/forms"/>
  </ds:schemaRefs>
</ds:datastoreItem>
</file>

<file path=customXml/itemProps4.xml><?xml version="1.0" encoding="utf-8"?>
<ds:datastoreItem xmlns:ds="http://schemas.openxmlformats.org/officeDocument/2006/customXml" ds:itemID="{E612B39B-3E62-4DB7-9429-A888B24FA7CD}">
  <ds:schemaRefs>
    <ds:schemaRef ds:uri="http://schemas.microsoft.com/sharepoint/events"/>
  </ds:schemaRefs>
</ds:datastoreItem>
</file>

<file path=customXml/itemProps5.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8</TotalTime>
  <Pages>2</Pages>
  <Words>372</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6</cp:revision>
  <cp:lastPrinted>2023-12-04T02:23:00Z</cp:lastPrinted>
  <dcterms:created xsi:type="dcterms:W3CDTF">2024-12-03T01:35:00Z</dcterms:created>
  <dcterms:modified xsi:type="dcterms:W3CDTF">2024-12-16T20:18:00Z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e8e84a69-6806-46f0-8d96-1d3f841e8a76</vt:lpwstr>
  </property>
</Properties>
</file>