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6D0D2" w14:textId="77777777" w:rsidR="00BC0C54" w:rsidRDefault="00BC0C54" w:rsidP="00F67967">
      <w:pPr>
        <w:pStyle w:val="TitleASM"/>
      </w:pPr>
    </w:p>
    <w:p w14:paraId="4435BA7E" w14:textId="53A8DA81" w:rsidR="005C77DB" w:rsidRPr="004B365D" w:rsidRDefault="00005033"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6065B2FB" w14:textId="77777777" w:rsidTr="008A142C">
        <w:trPr>
          <w:trHeight w:val="425"/>
        </w:trPr>
        <w:tc>
          <w:tcPr>
            <w:tcW w:w="1985" w:type="dxa"/>
            <w:tcBorders>
              <w:right w:val="single" w:sz="4" w:space="0" w:color="auto"/>
            </w:tcBorders>
            <w:shd w:val="clear" w:color="auto" w:fill="F2F2F2" w:themeFill="background1" w:themeFillShade="F2"/>
            <w:vAlign w:val="center"/>
          </w:tcPr>
          <w:p w14:paraId="5C404212"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2833A5A0" w14:textId="430901B2" w:rsidR="005C77DB" w:rsidRPr="00644755" w:rsidRDefault="00005033" w:rsidP="000D22C4">
            <w:pPr>
              <w:rPr>
                <w:rFonts w:asciiTheme="minorHAnsi" w:hAnsiTheme="minorHAnsi"/>
              </w:rPr>
            </w:pPr>
            <w:r>
              <w:t>27849</w:t>
            </w:r>
          </w:p>
        </w:tc>
      </w:tr>
      <w:tr w:rsidR="005C77DB" w14:paraId="0E14DBC4" w14:textId="77777777" w:rsidTr="008A142C">
        <w:trPr>
          <w:trHeight w:val="425"/>
        </w:trPr>
        <w:tc>
          <w:tcPr>
            <w:tcW w:w="1985" w:type="dxa"/>
            <w:shd w:val="clear" w:color="auto" w:fill="F2F2F2" w:themeFill="background1" w:themeFillShade="F2"/>
            <w:vAlign w:val="center"/>
          </w:tcPr>
          <w:p w14:paraId="38902871"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0D6C480D" w14:textId="1E6BB847" w:rsidR="005C77DB" w:rsidRPr="00235FFE" w:rsidRDefault="00005033" w:rsidP="000D22C4">
            <w:r w:rsidRPr="00C709C9">
              <w:t>Evaluate a law making process in relation to a significant legal issue</w:t>
            </w:r>
          </w:p>
        </w:tc>
      </w:tr>
      <w:tr w:rsidR="00235FFE" w14:paraId="43DC17D2" w14:textId="77777777" w:rsidTr="008A142C">
        <w:trPr>
          <w:trHeight w:val="425"/>
        </w:trPr>
        <w:tc>
          <w:tcPr>
            <w:tcW w:w="1985" w:type="dxa"/>
            <w:shd w:val="clear" w:color="auto" w:fill="F2F2F2" w:themeFill="background1" w:themeFillShade="F2"/>
            <w:vAlign w:val="center"/>
          </w:tcPr>
          <w:p w14:paraId="513F94CA"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0F3BF821" w14:textId="7BBA49C9" w:rsidR="005C77DB" w:rsidRPr="00235FFE" w:rsidRDefault="00005033" w:rsidP="000D22C4">
            <w:r>
              <w:t>3</w:t>
            </w:r>
          </w:p>
        </w:tc>
        <w:tc>
          <w:tcPr>
            <w:tcW w:w="1417" w:type="dxa"/>
            <w:shd w:val="clear" w:color="auto" w:fill="F2F2F2" w:themeFill="background1" w:themeFillShade="F2"/>
            <w:vAlign w:val="center"/>
          </w:tcPr>
          <w:p w14:paraId="0AAACF4D"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55DF711F" w14:textId="017F931E" w:rsidR="005C77DB" w:rsidRPr="00235FFE" w:rsidRDefault="00005033" w:rsidP="000D22C4">
            <w:r>
              <w:t>4</w:t>
            </w:r>
          </w:p>
        </w:tc>
        <w:tc>
          <w:tcPr>
            <w:tcW w:w="1417" w:type="dxa"/>
            <w:shd w:val="clear" w:color="auto" w:fill="F2F2F2" w:themeFill="background1" w:themeFillShade="F2"/>
            <w:vAlign w:val="center"/>
          </w:tcPr>
          <w:p w14:paraId="78039C48"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3D8F772F" w14:textId="073B6C45" w:rsidR="005C77DB" w:rsidRPr="00235FFE" w:rsidRDefault="00005033" w:rsidP="000D22C4">
            <w:r>
              <w:t>3</w:t>
            </w:r>
          </w:p>
        </w:tc>
      </w:tr>
    </w:tbl>
    <w:p w14:paraId="6D8AB3A5"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774E6B">
        <w:rPr>
          <w:rStyle w:val="PageNumber"/>
          <w:noProof/>
          <w:lang w:val="en-GB"/>
        </w:rPr>
        <w:t>1</w:t>
      </w:r>
      <w:r w:rsidRPr="00EE39FF">
        <w:rPr>
          <w:rStyle w:val="PageNumber"/>
          <w:lang w:val="en-GB"/>
        </w:rPr>
        <w:fldChar w:fldCharType="end"/>
      </w:r>
    </w:p>
    <w:p w14:paraId="7D1AB168"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774E6B">
        <w:rPr>
          <w:rStyle w:val="PageNumber"/>
          <w:noProof/>
          <w:lang w:val="en-GB"/>
        </w:rPr>
        <w:t>1</w:t>
      </w:r>
      <w:r w:rsidRPr="00EE39FF">
        <w:rPr>
          <w:rStyle w:val="PageNumber"/>
          <w:lang w:val="en-GB"/>
        </w:rPr>
        <w:fldChar w:fldCharType="end"/>
      </w:r>
    </w:p>
    <w:p w14:paraId="0414D55A" w14:textId="77777777" w:rsidR="0039206F" w:rsidRDefault="0039206F" w:rsidP="0039206F">
      <w:pPr>
        <w:pStyle w:val="TitleASM"/>
        <w:rPr>
          <w:sz w:val="36"/>
          <w:szCs w:val="36"/>
        </w:rPr>
      </w:pPr>
    </w:p>
    <w:p w14:paraId="2E4986D5" w14:textId="77777777" w:rsidR="006E7482" w:rsidRPr="00177720" w:rsidRDefault="006E7482" w:rsidP="0039206F">
      <w:pPr>
        <w:pStyle w:val="TitleASM"/>
        <w:rPr>
          <w:rFonts w:eastAsiaTheme="majorEastAsia" w:cstheme="majorBidi"/>
          <w:b/>
          <w:sz w:val="32"/>
          <w:szCs w:val="32"/>
        </w:rPr>
      </w:pPr>
      <w:r w:rsidRPr="00177720">
        <w:rPr>
          <w:rFonts w:eastAsiaTheme="majorEastAsia" w:cstheme="majorBidi"/>
          <w:b/>
          <w:sz w:val="32"/>
          <w:szCs w:val="32"/>
        </w:rPr>
        <w:t>Ākonga/Learner Guidelines</w:t>
      </w:r>
    </w:p>
    <w:p w14:paraId="55C66881" w14:textId="77777777" w:rsidR="003F73CB" w:rsidRPr="00EA116A" w:rsidRDefault="009F2A31" w:rsidP="001B34B5">
      <w:pPr>
        <w:pStyle w:val="ASMHeading2"/>
      </w:pPr>
      <w:r w:rsidRPr="00EA116A">
        <w:t>Introduction</w:t>
      </w:r>
    </w:p>
    <w:p w14:paraId="204A0D02" w14:textId="77777777" w:rsidR="00005033" w:rsidRPr="00F67967" w:rsidRDefault="00005033" w:rsidP="00005033">
      <w:r w:rsidRPr="00FA05BF">
        <w:rPr>
          <w:rFonts w:cs="Arial"/>
          <w:szCs w:val="22"/>
        </w:rPr>
        <w:t>This assessment requires you to evaluate the law-making processes used to create the laws which established the crimes, courts, and procedures for the Nuremburg Trials at the conclusion of World War II.</w:t>
      </w:r>
    </w:p>
    <w:p w14:paraId="2728357B"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59B8ACE0" w14:textId="77777777" w:rsidR="00005033" w:rsidRPr="00FA05BF" w:rsidRDefault="00005033" w:rsidP="00005033">
      <w:pPr>
        <w:pStyle w:val="Bullet"/>
        <w:rPr>
          <w:szCs w:val="22"/>
        </w:rPr>
      </w:pPr>
      <w:r w:rsidRPr="00FA05BF">
        <w:rPr>
          <w:szCs w:val="22"/>
        </w:rPr>
        <w:t xml:space="preserve">For </w:t>
      </w:r>
      <w:r w:rsidRPr="00C709C9">
        <w:t>award</w:t>
      </w:r>
      <w:r w:rsidRPr="00FA05BF">
        <w:rPr>
          <w:szCs w:val="22"/>
        </w:rPr>
        <w:t xml:space="preserve"> with </w:t>
      </w:r>
      <w:r w:rsidRPr="00FA05BF">
        <w:rPr>
          <w:b/>
          <w:i/>
          <w:szCs w:val="22"/>
        </w:rPr>
        <w:t>Achieved</w:t>
      </w:r>
      <w:r w:rsidRPr="00FA05BF">
        <w:rPr>
          <w:szCs w:val="22"/>
        </w:rPr>
        <w:t xml:space="preserve">, </w:t>
      </w:r>
      <w:r>
        <w:t>aspect(s) of the law making process that prompted debate or disagreement are evaluated, with supporting detail, in relation to the significant legal issue. Different viewpoints are compared in relation to the application of the law-making process to the significant legal issue.</w:t>
      </w:r>
    </w:p>
    <w:p w14:paraId="1CCCE365" w14:textId="77777777" w:rsidR="00005033" w:rsidRDefault="00005033" w:rsidP="00005033">
      <w:pPr>
        <w:pStyle w:val="Bullet"/>
      </w:pPr>
      <w:r w:rsidRPr="00B90124">
        <w:t xml:space="preserve">For award with </w:t>
      </w:r>
      <w:r w:rsidRPr="00FC398C">
        <w:rPr>
          <w:b/>
          <w:i/>
        </w:rPr>
        <w:t>Merit</w:t>
      </w:r>
      <w:r w:rsidRPr="001717C9">
        <w:t xml:space="preserve">, </w:t>
      </w:r>
      <w:r>
        <w:t>in-depth evaluation of the aspect(s) of the law</w:t>
      </w:r>
      <w:r>
        <w:rPr>
          <w:spacing w:val="-31"/>
        </w:rPr>
        <w:t xml:space="preserve"> </w:t>
      </w:r>
      <w:r>
        <w:t>making process that prompted debate or disagreement is demonstrated</w:t>
      </w:r>
      <w:r>
        <w:rPr>
          <w:spacing w:val="-11"/>
        </w:rPr>
        <w:t xml:space="preserve"> </w:t>
      </w:r>
      <w:r>
        <w:t>by:</w:t>
      </w:r>
    </w:p>
    <w:p w14:paraId="7B3C613F" w14:textId="27CE205F" w:rsidR="00005033" w:rsidRPr="00FA05BF" w:rsidRDefault="00005033" w:rsidP="00005033">
      <w:pPr>
        <w:pStyle w:val="TableParagraph"/>
        <w:numPr>
          <w:ilvl w:val="0"/>
          <w:numId w:val="11"/>
        </w:numPr>
        <w:rPr>
          <w:rFonts w:ascii="Inter" w:eastAsia="Inter" w:hAnsi="Inter" w:cs="Inter"/>
        </w:rPr>
      </w:pPr>
      <w:r w:rsidRPr="00FA05BF">
        <w:rPr>
          <w:rFonts w:ascii="Inter" w:eastAsia="Inter" w:hAnsi="Inter" w:cs="Inter"/>
        </w:rPr>
        <w:t>discussing one strength and one weakness of the law making process</w:t>
      </w:r>
    </w:p>
    <w:p w14:paraId="566B99A2" w14:textId="543A0A69" w:rsidR="00005033" w:rsidRPr="00FA05BF" w:rsidRDefault="00005033" w:rsidP="00005033">
      <w:pPr>
        <w:pStyle w:val="TableParagraph"/>
        <w:numPr>
          <w:ilvl w:val="0"/>
          <w:numId w:val="11"/>
        </w:numPr>
        <w:rPr>
          <w:rFonts w:ascii="Inter" w:eastAsia="Inter" w:hAnsi="Inter" w:cs="Inter"/>
        </w:rPr>
      </w:pPr>
      <w:r w:rsidRPr="00FA05BF">
        <w:rPr>
          <w:rFonts w:ascii="Inter" w:eastAsia="Inter" w:hAnsi="Inter" w:cs="Inter"/>
        </w:rPr>
        <w:t>selecting and applying relevant supporting detail</w:t>
      </w:r>
    </w:p>
    <w:p w14:paraId="78F1BD7B" w14:textId="77777777" w:rsidR="00005033" w:rsidRPr="00FA05BF" w:rsidRDefault="00005033" w:rsidP="00005033">
      <w:pPr>
        <w:pStyle w:val="TableParagraph"/>
        <w:numPr>
          <w:ilvl w:val="0"/>
          <w:numId w:val="11"/>
        </w:numPr>
        <w:rPr>
          <w:rFonts w:ascii="Inter" w:eastAsia="Inter" w:hAnsi="Inter" w:cs="Inter"/>
        </w:rPr>
      </w:pPr>
      <w:r w:rsidRPr="00FA05BF">
        <w:rPr>
          <w:rFonts w:ascii="Inter" w:eastAsia="Inter" w:hAnsi="Inter" w:cs="Inter"/>
        </w:rPr>
        <w:t>discussing a range of differing viewpoints about the law</w:t>
      </w:r>
      <w:r w:rsidRPr="00FA05BF">
        <w:rPr>
          <w:rFonts w:ascii="Inter" w:eastAsia="Inter" w:hAnsi="Inter" w:cs="Inter"/>
          <w:spacing w:val="-29"/>
        </w:rPr>
        <w:t xml:space="preserve"> </w:t>
      </w:r>
      <w:r w:rsidRPr="00FA05BF">
        <w:rPr>
          <w:rFonts w:ascii="Inter" w:eastAsia="Inter" w:hAnsi="Inter" w:cs="Inter"/>
        </w:rPr>
        <w:t>making process.</w:t>
      </w:r>
    </w:p>
    <w:p w14:paraId="6CFF0B85" w14:textId="77777777" w:rsidR="00005033" w:rsidRDefault="00005033" w:rsidP="00005033">
      <w:pPr>
        <w:pStyle w:val="Bullet"/>
        <w:rPr>
          <w:rFonts w:eastAsia="Inter" w:cs="Inter"/>
        </w:rPr>
      </w:pPr>
      <w:r w:rsidRPr="1A25ABDC">
        <w:rPr>
          <w:rFonts w:eastAsia="Inter" w:cs="Inter"/>
        </w:rPr>
        <w:t xml:space="preserve">For award with </w:t>
      </w:r>
      <w:r w:rsidRPr="1A25ABDC">
        <w:rPr>
          <w:rFonts w:eastAsia="Inter" w:cs="Inter"/>
          <w:b/>
          <w:bCs/>
          <w:i/>
          <w:iCs/>
        </w:rPr>
        <w:t>Excellence</w:t>
      </w:r>
      <w:r w:rsidRPr="1A25ABDC">
        <w:rPr>
          <w:rFonts w:eastAsia="Inter" w:cs="Inter"/>
        </w:rPr>
        <w:t>, comprehensive evaluation of the aspect(s) of the law making process that prompted debate or disagreement is demonstrated by:</w:t>
      </w:r>
    </w:p>
    <w:p w14:paraId="0F69E6A1" w14:textId="51AE53B5" w:rsidR="00005033" w:rsidRPr="00FA05BF" w:rsidRDefault="00005033" w:rsidP="00005033">
      <w:pPr>
        <w:pStyle w:val="TableParagraph"/>
        <w:numPr>
          <w:ilvl w:val="0"/>
          <w:numId w:val="11"/>
        </w:numPr>
        <w:rPr>
          <w:rFonts w:ascii="Inter" w:eastAsia="Inter" w:hAnsi="Inter" w:cs="Inter"/>
        </w:rPr>
      </w:pPr>
      <w:r w:rsidRPr="00FA05BF">
        <w:rPr>
          <w:rFonts w:ascii="Inter" w:eastAsia="Inter" w:hAnsi="Inter" w:cs="Inter"/>
        </w:rPr>
        <w:t>assessing the validity of differing viewpoints; selecting and applying a range of</w:t>
      </w:r>
      <w:r w:rsidRPr="00FA05BF">
        <w:rPr>
          <w:rFonts w:ascii="Inter" w:hAnsi="Inter"/>
        </w:rPr>
        <w:t xml:space="preserve"> </w:t>
      </w:r>
      <w:r w:rsidRPr="00FA05BF">
        <w:rPr>
          <w:rFonts w:ascii="Inter" w:eastAsia="Inter" w:hAnsi="Inter" w:cs="Inter"/>
        </w:rPr>
        <w:t>relevant supporting detail</w:t>
      </w:r>
    </w:p>
    <w:p w14:paraId="6CC164F5" w14:textId="77777777" w:rsidR="00005033" w:rsidRPr="00FA05BF" w:rsidRDefault="00005033" w:rsidP="00005033">
      <w:pPr>
        <w:pStyle w:val="TableParagraph"/>
        <w:numPr>
          <w:ilvl w:val="0"/>
          <w:numId w:val="11"/>
        </w:numPr>
        <w:rPr>
          <w:rFonts w:ascii="Inter" w:eastAsia="Inter" w:hAnsi="Inter" w:cs="Inter"/>
        </w:rPr>
      </w:pPr>
      <w:r w:rsidRPr="00FA05BF">
        <w:rPr>
          <w:rFonts w:ascii="Inter" w:eastAsia="Inter" w:hAnsi="Inter" w:cs="Inter"/>
        </w:rPr>
        <w:t>considering actual and/or possible consequences: consequences may be for any one of but not limited to:</w:t>
      </w:r>
    </w:p>
    <w:p w14:paraId="524B0D3A" w14:textId="77777777" w:rsidR="00005033" w:rsidRPr="00FA05BF" w:rsidRDefault="00005033" w:rsidP="008078FB">
      <w:pPr>
        <w:pStyle w:val="TableParagraph"/>
        <w:numPr>
          <w:ilvl w:val="0"/>
          <w:numId w:val="15"/>
        </w:numPr>
        <w:tabs>
          <w:tab w:val="left" w:pos="1134"/>
        </w:tabs>
        <w:rPr>
          <w:rFonts w:ascii="Inter" w:eastAsia="Inter" w:hAnsi="Inter" w:cs="Inter"/>
        </w:rPr>
      </w:pPr>
      <w:r w:rsidRPr="00FA05BF">
        <w:rPr>
          <w:rFonts w:ascii="Inter" w:eastAsia="Inter" w:hAnsi="Inter" w:cs="Inter"/>
        </w:rPr>
        <w:t>future law making</w:t>
      </w:r>
    </w:p>
    <w:p w14:paraId="24475E96" w14:textId="77777777" w:rsidR="00005033" w:rsidRPr="00FA05BF" w:rsidRDefault="00005033" w:rsidP="008078FB">
      <w:pPr>
        <w:pStyle w:val="TableParagraph"/>
        <w:numPr>
          <w:ilvl w:val="0"/>
          <w:numId w:val="15"/>
        </w:numPr>
        <w:tabs>
          <w:tab w:val="left" w:pos="1134"/>
        </w:tabs>
        <w:rPr>
          <w:rFonts w:ascii="Inter" w:eastAsia="Inter" w:hAnsi="Inter" w:cs="Inter"/>
        </w:rPr>
      </w:pPr>
      <w:r w:rsidRPr="00FA05BF">
        <w:rPr>
          <w:rFonts w:ascii="Inter" w:eastAsia="Inter" w:hAnsi="Inter" w:cs="Inter"/>
        </w:rPr>
        <w:t>societal development</w:t>
      </w:r>
    </w:p>
    <w:p w14:paraId="61046546" w14:textId="77777777" w:rsidR="00005033" w:rsidRPr="00FA05BF" w:rsidRDefault="00005033" w:rsidP="008078FB">
      <w:pPr>
        <w:pStyle w:val="TableParagraph"/>
        <w:numPr>
          <w:ilvl w:val="0"/>
          <w:numId w:val="15"/>
        </w:numPr>
        <w:tabs>
          <w:tab w:val="left" w:pos="1134"/>
        </w:tabs>
        <w:rPr>
          <w:rFonts w:ascii="Inter" w:eastAsia="Inter" w:hAnsi="Inter" w:cs="Inter"/>
        </w:rPr>
      </w:pPr>
      <w:r w:rsidRPr="00FA05BF">
        <w:rPr>
          <w:rFonts w:ascii="Inter" w:eastAsia="Inter" w:hAnsi="Inter" w:cs="Inter"/>
        </w:rPr>
        <w:lastRenderedPageBreak/>
        <w:t>civic engagement</w:t>
      </w:r>
    </w:p>
    <w:p w14:paraId="00AE24E5" w14:textId="77777777" w:rsidR="00005033" w:rsidRPr="00FA05BF" w:rsidRDefault="00005033" w:rsidP="008078FB">
      <w:pPr>
        <w:pStyle w:val="TableParagraph"/>
        <w:numPr>
          <w:ilvl w:val="0"/>
          <w:numId w:val="15"/>
        </w:numPr>
        <w:tabs>
          <w:tab w:val="left" w:pos="1134"/>
        </w:tabs>
        <w:rPr>
          <w:rFonts w:ascii="Inter" w:eastAsia="Inter" w:hAnsi="Inter" w:cs="Inter"/>
        </w:rPr>
      </w:pPr>
      <w:r w:rsidRPr="00FA05BF">
        <w:rPr>
          <w:rFonts w:ascii="Inter" w:eastAsia="Inter" w:hAnsi="Inter" w:cs="Inter"/>
        </w:rPr>
        <w:t>economic development</w:t>
      </w:r>
    </w:p>
    <w:p w14:paraId="33CA1F56" w14:textId="77777777" w:rsidR="00005033" w:rsidRPr="00FA05BF" w:rsidRDefault="00005033" w:rsidP="008078FB">
      <w:pPr>
        <w:pStyle w:val="TableParagraph"/>
        <w:numPr>
          <w:ilvl w:val="0"/>
          <w:numId w:val="15"/>
        </w:numPr>
        <w:tabs>
          <w:tab w:val="left" w:pos="1134"/>
        </w:tabs>
        <w:rPr>
          <w:rFonts w:ascii="Inter" w:eastAsia="Inter" w:hAnsi="Inter" w:cs="Inter"/>
        </w:rPr>
      </w:pPr>
      <w:r w:rsidRPr="00FA05BF">
        <w:rPr>
          <w:rFonts w:ascii="Inter" w:eastAsia="Inter" w:hAnsi="Inter" w:cs="Inter"/>
        </w:rPr>
        <w:t>environmental development</w:t>
      </w:r>
    </w:p>
    <w:p w14:paraId="6C20FE48" w14:textId="38DD1E59" w:rsidR="00005033" w:rsidRDefault="00005033" w:rsidP="008078FB">
      <w:pPr>
        <w:pStyle w:val="TableParagraph"/>
        <w:numPr>
          <w:ilvl w:val="0"/>
          <w:numId w:val="15"/>
        </w:numPr>
        <w:tabs>
          <w:tab w:val="left" w:pos="1134"/>
        </w:tabs>
        <w:rPr>
          <w:rFonts w:ascii="Inter" w:eastAsia="Inter" w:hAnsi="Inter" w:cs="Inter"/>
        </w:rPr>
      </w:pPr>
      <w:r w:rsidRPr="00FA05BF">
        <w:rPr>
          <w:rFonts w:ascii="Inter" w:eastAsia="Inter" w:hAnsi="Inter" w:cs="Inter"/>
        </w:rPr>
        <w:t>justifying clear conclusions.</w:t>
      </w:r>
    </w:p>
    <w:p w14:paraId="0EDB99A7"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7DDEBF33" w14:textId="77777777" w:rsidR="00005033" w:rsidRPr="005F5318" w:rsidRDefault="00005033" w:rsidP="00005033">
      <w:r w:rsidRPr="00FA05BF">
        <w:rPr>
          <w:rFonts w:cs="Arial"/>
          <w:szCs w:val="22"/>
        </w:rPr>
        <w:t>Assessors will set the conditions of assessment as appropriate.</w:t>
      </w:r>
    </w:p>
    <w:p w14:paraId="055272A1"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4929C370" w14:textId="77777777" w:rsidR="00005033" w:rsidRPr="00FA05BF" w:rsidRDefault="00005033" w:rsidP="00005033">
      <w:pPr>
        <w:ind w:right="29"/>
        <w:rPr>
          <w:szCs w:val="22"/>
        </w:rPr>
      </w:pPr>
      <w:r w:rsidRPr="00FA05BF">
        <w:rPr>
          <w:szCs w:val="22"/>
        </w:rPr>
        <w:t>This assessment activity has one task.</w:t>
      </w:r>
    </w:p>
    <w:p w14:paraId="623B6D76" w14:textId="1A1DEE54" w:rsidR="00005033" w:rsidRPr="00FA05BF" w:rsidRDefault="00005033" w:rsidP="00005033">
      <w:pPr>
        <w:ind w:right="29"/>
        <w:rPr>
          <w:rFonts w:cs="Arial"/>
          <w:szCs w:val="22"/>
        </w:rPr>
      </w:pPr>
      <w:r w:rsidRPr="00FA05BF">
        <w:rPr>
          <w:rFonts w:cs="Arial"/>
          <w:b/>
          <w:szCs w:val="22"/>
        </w:rPr>
        <w:t xml:space="preserve">Task </w:t>
      </w:r>
      <w:r w:rsidR="002734EA">
        <w:rPr>
          <w:rFonts w:cs="Arial"/>
          <w:b/>
          <w:szCs w:val="22"/>
        </w:rPr>
        <w:t>O</w:t>
      </w:r>
      <w:r w:rsidRPr="00FA05BF">
        <w:rPr>
          <w:rFonts w:cs="Arial"/>
          <w:b/>
          <w:szCs w:val="22"/>
        </w:rPr>
        <w:t>ne</w:t>
      </w:r>
    </w:p>
    <w:p w14:paraId="1CE3368A" w14:textId="77777777" w:rsidR="00005033" w:rsidRDefault="00005033" w:rsidP="00005033">
      <w:pPr>
        <w:ind w:right="29"/>
        <w:rPr>
          <w:rFonts w:cs="Arial"/>
        </w:rPr>
      </w:pPr>
      <w:r w:rsidRPr="1A25ABDC">
        <w:rPr>
          <w:rFonts w:cs="Arial"/>
        </w:rPr>
        <w:t>Complete a report that evaluates the key controversial features (that is aspect(s) of the law-making process that prompted debate or disagreement) of the process through which laws defining war crimes and crimes against humanity were created for the Nuremburg Trials.</w:t>
      </w:r>
    </w:p>
    <w:p w14:paraId="53B00A79" w14:textId="77777777" w:rsidR="00005033" w:rsidRPr="00FA05BF" w:rsidRDefault="00005033" w:rsidP="00005033">
      <w:pPr>
        <w:ind w:right="29"/>
        <w:rPr>
          <w:rFonts w:cs="Arial"/>
          <w:szCs w:val="22"/>
        </w:rPr>
      </w:pPr>
      <w:r w:rsidRPr="00FA05BF">
        <w:rPr>
          <w:rFonts w:cs="Arial"/>
          <w:szCs w:val="22"/>
        </w:rPr>
        <w:t>Your evaluation should:</w:t>
      </w:r>
    </w:p>
    <w:p w14:paraId="238EA298" w14:textId="5FAA3D1C" w:rsidR="00005033" w:rsidRPr="001717C9" w:rsidRDefault="00005033" w:rsidP="00005033">
      <w:pPr>
        <w:numPr>
          <w:ilvl w:val="0"/>
          <w:numId w:val="13"/>
        </w:numPr>
        <w:tabs>
          <w:tab w:val="clear" w:pos="720"/>
        </w:tabs>
        <w:ind w:left="357" w:hanging="357"/>
      </w:pPr>
      <w:r>
        <w:t>include supporting background details, relevant names, dates</w:t>
      </w:r>
      <w:r w:rsidR="00F10047">
        <w:t>;</w:t>
      </w:r>
    </w:p>
    <w:p w14:paraId="2C2F9DEB" w14:textId="4AA7987F" w:rsidR="003631EE" w:rsidRDefault="00005033" w:rsidP="003631EE">
      <w:pPr>
        <w:numPr>
          <w:ilvl w:val="0"/>
          <w:numId w:val="13"/>
        </w:numPr>
        <w:tabs>
          <w:tab w:val="clear" w:pos="720"/>
        </w:tabs>
        <w:ind w:left="357" w:hanging="357"/>
        <w:rPr>
          <w:szCs w:val="22"/>
        </w:rPr>
      </w:pPr>
      <w:r w:rsidRPr="00FA05BF">
        <w:rPr>
          <w:szCs w:val="22"/>
        </w:rPr>
        <w:t>discuss at least one strength, and at least one weakness of the process, and a range of differing viewpoints about the law making process</w:t>
      </w:r>
      <w:r w:rsidR="00F10047">
        <w:rPr>
          <w:szCs w:val="22"/>
        </w:rPr>
        <w:t>;</w:t>
      </w:r>
    </w:p>
    <w:p w14:paraId="0BA41D8F" w14:textId="55F82851" w:rsidR="00C733E4" w:rsidRPr="003631EE" w:rsidRDefault="00005033" w:rsidP="003631EE">
      <w:pPr>
        <w:numPr>
          <w:ilvl w:val="0"/>
          <w:numId w:val="13"/>
        </w:numPr>
        <w:tabs>
          <w:tab w:val="clear" w:pos="720"/>
        </w:tabs>
        <w:ind w:left="357" w:hanging="357"/>
        <w:rPr>
          <w:szCs w:val="22"/>
        </w:rPr>
      </w:pPr>
      <w:r w:rsidRPr="003631EE">
        <w:rPr>
          <w:rFonts w:cs="Arial"/>
          <w:szCs w:val="22"/>
        </w:rPr>
        <w:t>consider actual and/or possible consequences derived from the process through which the laws were created for the Nuremburg Trials.</w:t>
      </w:r>
    </w:p>
    <w:sectPr w:rsidR="00C733E4" w:rsidRPr="003631EE"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5485" w14:textId="77777777" w:rsidR="00FB25FA" w:rsidRDefault="00FB25FA" w:rsidP="00212C53">
      <w:r>
        <w:separator/>
      </w:r>
    </w:p>
  </w:endnote>
  <w:endnote w:type="continuationSeparator" w:id="0">
    <w:p w14:paraId="10AA3966" w14:textId="77777777" w:rsidR="00FB25FA" w:rsidRDefault="00FB25FA"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4A273"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6648BD6A" w14:textId="59E8DC19" w:rsidR="006528D8" w:rsidRDefault="006528D8" w:rsidP="006528D8">
    <w:pPr>
      <w:pStyle w:val="Footer"/>
      <w:ind w:right="360"/>
      <w:jc w:val="right"/>
    </w:pPr>
    <w:r>
      <w:tab/>
    </w:r>
    <w:r w:rsidR="005848B9">
      <w:t>27849</w:t>
    </w:r>
    <w:r>
      <w:t xml:space="preserve"> Ākonga/Learner Guidelines (Version 3)</w:t>
    </w:r>
    <w:r>
      <w:tab/>
    </w:r>
    <w:r w:rsidR="002734EA">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D777"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1E9AB6F7" w14:textId="36DCF667" w:rsidR="006528D8" w:rsidRDefault="006528D8" w:rsidP="006528D8">
    <w:pPr>
      <w:pStyle w:val="Footer"/>
      <w:ind w:right="360"/>
      <w:jc w:val="right"/>
    </w:pPr>
    <w:r>
      <w:tab/>
    </w:r>
    <w:r w:rsidR="005848B9" w:rsidRPr="002734EA">
      <w:t>27849</w:t>
    </w:r>
    <w:r w:rsidRPr="002734EA">
      <w:t xml:space="preserve"> Ākonga/Learner Guidelines (Version 3)</w:t>
    </w:r>
    <w:r w:rsidRPr="002734EA">
      <w:tab/>
    </w:r>
    <w:r w:rsidR="002734EA">
      <w:t>December</w:t>
    </w:r>
    <w:r w:rsidRPr="002734EA">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298DC" w14:textId="77777777" w:rsidR="00FB25FA" w:rsidRDefault="00FB25FA" w:rsidP="00212C53">
      <w:r>
        <w:separator/>
      </w:r>
    </w:p>
  </w:footnote>
  <w:footnote w:type="continuationSeparator" w:id="0">
    <w:p w14:paraId="2C99C278" w14:textId="77777777" w:rsidR="00FB25FA" w:rsidRDefault="00FB25FA"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332F" w14:textId="77777777" w:rsidR="003E0101" w:rsidRDefault="00196884">
    <w:pPr>
      <w:pStyle w:val="Header"/>
    </w:pPr>
    <w:r>
      <w:rPr>
        <w:noProof/>
      </w:rPr>
      <w:drawing>
        <wp:anchor distT="0" distB="0" distL="114300" distR="114300" simplePos="0" relativeHeight="251665408" behindDoc="0" locked="0" layoutInCell="1" allowOverlap="1" wp14:anchorId="78E35A3E" wp14:editId="4509FE4D">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2B6D9A87" wp14:editId="26CDFC9E">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47610F7E" wp14:editId="719C234C">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85E13"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5965F1C"/>
    <w:multiLevelType w:val="hybridMultilevel"/>
    <w:tmpl w:val="0604234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4"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5" w15:restartNumberingAfterBreak="0">
    <w:nsid w:val="1D625FD4"/>
    <w:multiLevelType w:val="hybridMultilevel"/>
    <w:tmpl w:val="B84E2B98"/>
    <w:lvl w:ilvl="0" w:tplc="FFFFFFFF">
      <w:start w:val="1"/>
      <w:numFmt w:val="bullet"/>
      <w:lvlText w:val=""/>
      <w:lvlJc w:val="left"/>
      <w:pPr>
        <w:ind w:left="1080" w:hanging="360"/>
      </w:pPr>
      <w:rPr>
        <w:rFonts w:ascii="Wingdings" w:hAnsi="Wingdings" w:hint="default"/>
      </w:rPr>
    </w:lvl>
    <w:lvl w:ilvl="1" w:tplc="14090005">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8" w15:restartNumberingAfterBreak="0">
    <w:nsid w:val="289A5B5A"/>
    <w:multiLevelType w:val="hybridMultilevel"/>
    <w:tmpl w:val="27FC50B6"/>
    <w:lvl w:ilvl="0" w:tplc="08090001">
      <w:start w:val="1"/>
      <w:numFmt w:val="bullet"/>
      <w:lvlText w:val=""/>
      <w:lvlJc w:val="left"/>
      <w:pPr>
        <w:tabs>
          <w:tab w:val="num" w:pos="720"/>
        </w:tabs>
        <w:ind w:left="720" w:hanging="360"/>
      </w:pPr>
      <w:rPr>
        <w:rFonts w:ascii="Symbol" w:hAnsi="Symbol"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10" w15:restartNumberingAfterBreak="0">
    <w:nsid w:val="2F0F16F6"/>
    <w:multiLevelType w:val="hybridMultilevel"/>
    <w:tmpl w:val="155CE2B0"/>
    <w:lvl w:ilvl="0" w:tplc="1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12"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3" w15:restartNumberingAfterBreak="0">
    <w:nsid w:val="653B61AB"/>
    <w:multiLevelType w:val="hybridMultilevel"/>
    <w:tmpl w:val="080E4BC0"/>
    <w:lvl w:ilvl="0" w:tplc="FFFFFFFF">
      <w:start w:val="1"/>
      <w:numFmt w:val="bullet"/>
      <w:lvlText w:val=""/>
      <w:lvlJc w:val="left"/>
      <w:pPr>
        <w:ind w:left="720" w:hanging="360"/>
      </w:pPr>
      <w:rPr>
        <w:rFonts w:ascii="Wingdings" w:hAnsi="Wingdings" w:hint="default"/>
      </w:rPr>
    </w:lvl>
    <w:lvl w:ilvl="1" w:tplc="4D901A2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52752652">
    <w:abstractNumId w:val="4"/>
  </w:num>
  <w:num w:numId="2" w16cid:durableId="1757289451">
    <w:abstractNumId w:val="3"/>
  </w:num>
  <w:num w:numId="3" w16cid:durableId="1892644055">
    <w:abstractNumId w:val="6"/>
  </w:num>
  <w:num w:numId="4" w16cid:durableId="1519078603">
    <w:abstractNumId w:val="11"/>
  </w:num>
  <w:num w:numId="5" w16cid:durableId="1277712777">
    <w:abstractNumId w:val="1"/>
  </w:num>
  <w:num w:numId="6" w16cid:durableId="1187595443">
    <w:abstractNumId w:val="12"/>
  </w:num>
  <w:num w:numId="7" w16cid:durableId="791745894">
    <w:abstractNumId w:val="9"/>
  </w:num>
  <w:num w:numId="8" w16cid:durableId="268662088">
    <w:abstractNumId w:val="0"/>
  </w:num>
  <w:num w:numId="9" w16cid:durableId="1100564826">
    <w:abstractNumId w:val="7"/>
  </w:num>
  <w:num w:numId="10" w16cid:durableId="271321859">
    <w:abstractNumId w:val="14"/>
  </w:num>
  <w:num w:numId="11" w16cid:durableId="1818112977">
    <w:abstractNumId w:val="2"/>
  </w:num>
  <w:num w:numId="12" w16cid:durableId="922185314">
    <w:abstractNumId w:val="13"/>
  </w:num>
  <w:num w:numId="13" w16cid:durableId="1672366472">
    <w:abstractNumId w:val="8"/>
  </w:num>
  <w:num w:numId="14" w16cid:durableId="204295135">
    <w:abstractNumId w:val="5"/>
  </w:num>
  <w:num w:numId="15" w16cid:durableId="531039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6B"/>
    <w:rsid w:val="000033E1"/>
    <w:rsid w:val="00005033"/>
    <w:rsid w:val="000123E2"/>
    <w:rsid w:val="00025A77"/>
    <w:rsid w:val="00093118"/>
    <w:rsid w:val="000B4C74"/>
    <w:rsid w:val="000D22C4"/>
    <w:rsid w:val="000D5D7D"/>
    <w:rsid w:val="00127DE3"/>
    <w:rsid w:val="00130C42"/>
    <w:rsid w:val="00131918"/>
    <w:rsid w:val="00160071"/>
    <w:rsid w:val="00177720"/>
    <w:rsid w:val="00180B75"/>
    <w:rsid w:val="00180FFE"/>
    <w:rsid w:val="001963B2"/>
    <w:rsid w:val="00196884"/>
    <w:rsid w:val="001A4012"/>
    <w:rsid w:val="001B34B5"/>
    <w:rsid w:val="001D1125"/>
    <w:rsid w:val="002030CB"/>
    <w:rsid w:val="00212C53"/>
    <w:rsid w:val="00235FFE"/>
    <w:rsid w:val="00255CB9"/>
    <w:rsid w:val="00264318"/>
    <w:rsid w:val="002734EA"/>
    <w:rsid w:val="002A28C7"/>
    <w:rsid w:val="002B5095"/>
    <w:rsid w:val="002C0648"/>
    <w:rsid w:val="002D5392"/>
    <w:rsid w:val="002E51C3"/>
    <w:rsid w:val="00321E8C"/>
    <w:rsid w:val="00327810"/>
    <w:rsid w:val="0034462F"/>
    <w:rsid w:val="003465C7"/>
    <w:rsid w:val="003631EE"/>
    <w:rsid w:val="00374299"/>
    <w:rsid w:val="0039206F"/>
    <w:rsid w:val="003B309B"/>
    <w:rsid w:val="003B690D"/>
    <w:rsid w:val="003B778E"/>
    <w:rsid w:val="003E0101"/>
    <w:rsid w:val="003F2386"/>
    <w:rsid w:val="003F73CB"/>
    <w:rsid w:val="0043721A"/>
    <w:rsid w:val="00474691"/>
    <w:rsid w:val="00486794"/>
    <w:rsid w:val="00495CB8"/>
    <w:rsid w:val="004B365D"/>
    <w:rsid w:val="004F5058"/>
    <w:rsid w:val="00530F18"/>
    <w:rsid w:val="00535E6A"/>
    <w:rsid w:val="00556671"/>
    <w:rsid w:val="005848B9"/>
    <w:rsid w:val="00584C47"/>
    <w:rsid w:val="005A3C62"/>
    <w:rsid w:val="005A46DF"/>
    <w:rsid w:val="005C77DB"/>
    <w:rsid w:val="005D0EE6"/>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4E6B"/>
    <w:rsid w:val="007775D7"/>
    <w:rsid w:val="007823F7"/>
    <w:rsid w:val="00783933"/>
    <w:rsid w:val="007844FA"/>
    <w:rsid w:val="0078728E"/>
    <w:rsid w:val="008078FB"/>
    <w:rsid w:val="00813834"/>
    <w:rsid w:val="00851D3B"/>
    <w:rsid w:val="008520F9"/>
    <w:rsid w:val="008537DC"/>
    <w:rsid w:val="0086703C"/>
    <w:rsid w:val="00873EEC"/>
    <w:rsid w:val="008974D5"/>
    <w:rsid w:val="008A142C"/>
    <w:rsid w:val="008C5F06"/>
    <w:rsid w:val="008E5B7D"/>
    <w:rsid w:val="00966D59"/>
    <w:rsid w:val="009A530F"/>
    <w:rsid w:val="009B17EE"/>
    <w:rsid w:val="009C5E61"/>
    <w:rsid w:val="009E7419"/>
    <w:rsid w:val="009E78FB"/>
    <w:rsid w:val="009F2A31"/>
    <w:rsid w:val="009F7B90"/>
    <w:rsid w:val="00A01F7A"/>
    <w:rsid w:val="00A07B7D"/>
    <w:rsid w:val="00A4191F"/>
    <w:rsid w:val="00A4538A"/>
    <w:rsid w:val="00A53971"/>
    <w:rsid w:val="00A70634"/>
    <w:rsid w:val="00A81BBF"/>
    <w:rsid w:val="00A85F2A"/>
    <w:rsid w:val="00A91958"/>
    <w:rsid w:val="00AB1B93"/>
    <w:rsid w:val="00AE319F"/>
    <w:rsid w:val="00B23E50"/>
    <w:rsid w:val="00B7065A"/>
    <w:rsid w:val="00B87B46"/>
    <w:rsid w:val="00BA5F91"/>
    <w:rsid w:val="00BC0C54"/>
    <w:rsid w:val="00C466B7"/>
    <w:rsid w:val="00C646F8"/>
    <w:rsid w:val="00C733E4"/>
    <w:rsid w:val="00CA56DD"/>
    <w:rsid w:val="00D067F9"/>
    <w:rsid w:val="00D10F8E"/>
    <w:rsid w:val="00D14F3A"/>
    <w:rsid w:val="00D5505E"/>
    <w:rsid w:val="00D6650A"/>
    <w:rsid w:val="00D84BE7"/>
    <w:rsid w:val="00DC3416"/>
    <w:rsid w:val="00DD30BE"/>
    <w:rsid w:val="00DD34CC"/>
    <w:rsid w:val="00DE23AB"/>
    <w:rsid w:val="00DF7567"/>
    <w:rsid w:val="00E22D09"/>
    <w:rsid w:val="00E5065A"/>
    <w:rsid w:val="00E86401"/>
    <w:rsid w:val="00EA116A"/>
    <w:rsid w:val="00EC74C0"/>
    <w:rsid w:val="00EE39FF"/>
    <w:rsid w:val="00F10047"/>
    <w:rsid w:val="00F529FC"/>
    <w:rsid w:val="00F56D12"/>
    <w:rsid w:val="00F67967"/>
    <w:rsid w:val="00F70CEA"/>
    <w:rsid w:val="00FB25F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999BB"/>
  <w15:chartTrackingRefBased/>
  <w15:docId w15:val="{710C187A-6AA0-41CD-9FD6-412471B3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2.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3.xml><?xml version="1.0" encoding="utf-8"?>
<ds:datastoreItem xmlns:ds="http://schemas.openxmlformats.org/officeDocument/2006/customXml" ds:itemID="{379DFA1E-8F4E-439A-A8C7-1200AA92A41A}"/>
</file>

<file path=customXml/itemProps4.xml><?xml version="1.0" encoding="utf-8"?>
<ds:datastoreItem xmlns:ds="http://schemas.openxmlformats.org/officeDocument/2006/customXml" ds:itemID="{DE740945-F36A-4104-A922-6276B4ECB51B}">
  <ds:schemaRefs>
    <ds:schemaRef ds:uri="http://schemas.microsoft.com/sharepoint/v3/contenttype/forms"/>
  </ds:schemaRefs>
</ds:datastoreItem>
</file>

<file path=customXml/itemProps5.xml><?xml version="1.0" encoding="utf-8"?>
<ds:datastoreItem xmlns:ds="http://schemas.openxmlformats.org/officeDocument/2006/customXml" ds:itemID="{E612B39B-3E62-4DB7-9429-A888B24FA7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27</TotalTime>
  <Pages>2</Pages>
  <Words>361</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11</cp:revision>
  <cp:lastPrinted>2023-12-04T02:23:00Z</cp:lastPrinted>
  <dcterms:created xsi:type="dcterms:W3CDTF">2024-12-03T01:35:00Z</dcterms:created>
  <dcterms:modified xsi:type="dcterms:W3CDTF">2024-12-16T20:23:00Z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c1cbf637-f5d5-4339-b228-d4f9932c5ba9</vt:lpwstr>
  </property>
</Properties>
</file>