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184B" w14:textId="77777777" w:rsidR="00BC0C54" w:rsidRDefault="00BC0C54" w:rsidP="00F67967">
      <w:pPr>
        <w:pStyle w:val="TitleASM"/>
      </w:pPr>
    </w:p>
    <w:p w14:paraId="42B2BF5A" w14:textId="680E6A41" w:rsidR="005C77DB" w:rsidRPr="004B365D" w:rsidRDefault="0084415B"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57FCAC73" w14:textId="77777777" w:rsidTr="008A142C">
        <w:trPr>
          <w:trHeight w:val="425"/>
        </w:trPr>
        <w:tc>
          <w:tcPr>
            <w:tcW w:w="1985" w:type="dxa"/>
            <w:tcBorders>
              <w:right w:val="single" w:sz="4" w:space="0" w:color="auto"/>
            </w:tcBorders>
            <w:shd w:val="clear" w:color="auto" w:fill="F2F2F2" w:themeFill="background1" w:themeFillShade="F2"/>
            <w:vAlign w:val="center"/>
          </w:tcPr>
          <w:p w14:paraId="5E63ABD2"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30C3861C" w14:textId="319118A0" w:rsidR="005C77DB" w:rsidRPr="00644755" w:rsidRDefault="0084415B" w:rsidP="000D22C4">
            <w:pPr>
              <w:rPr>
                <w:rFonts w:asciiTheme="minorHAnsi" w:hAnsiTheme="minorHAnsi"/>
              </w:rPr>
            </w:pPr>
            <w:r>
              <w:t>27852</w:t>
            </w:r>
          </w:p>
        </w:tc>
      </w:tr>
      <w:tr w:rsidR="005C77DB" w14:paraId="1EF380F6" w14:textId="77777777" w:rsidTr="008A142C">
        <w:trPr>
          <w:trHeight w:val="425"/>
        </w:trPr>
        <w:tc>
          <w:tcPr>
            <w:tcW w:w="1985" w:type="dxa"/>
            <w:shd w:val="clear" w:color="auto" w:fill="F2F2F2" w:themeFill="background1" w:themeFillShade="F2"/>
            <w:vAlign w:val="center"/>
          </w:tcPr>
          <w:p w14:paraId="13708E2C"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600AF205" w14:textId="65D8A13B" w:rsidR="005C77DB" w:rsidRPr="00235FFE" w:rsidRDefault="0084415B" w:rsidP="000D22C4">
            <w:r w:rsidRPr="00495FEF">
              <w:rPr>
                <w:szCs w:val="22"/>
              </w:rPr>
              <w:t>Evaluate systems of government and their formation</w:t>
            </w:r>
          </w:p>
        </w:tc>
      </w:tr>
      <w:tr w:rsidR="00235FFE" w14:paraId="4143A887" w14:textId="77777777" w:rsidTr="008A142C">
        <w:trPr>
          <w:trHeight w:val="425"/>
        </w:trPr>
        <w:tc>
          <w:tcPr>
            <w:tcW w:w="1985" w:type="dxa"/>
            <w:shd w:val="clear" w:color="auto" w:fill="F2F2F2" w:themeFill="background1" w:themeFillShade="F2"/>
            <w:vAlign w:val="center"/>
          </w:tcPr>
          <w:p w14:paraId="7EA71A5B"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6BAB0FB7" w14:textId="51E414A1" w:rsidR="005C77DB" w:rsidRPr="00235FFE" w:rsidRDefault="0084415B" w:rsidP="000D22C4">
            <w:r>
              <w:t>3</w:t>
            </w:r>
          </w:p>
        </w:tc>
        <w:tc>
          <w:tcPr>
            <w:tcW w:w="1417" w:type="dxa"/>
            <w:shd w:val="clear" w:color="auto" w:fill="F2F2F2" w:themeFill="background1" w:themeFillShade="F2"/>
            <w:vAlign w:val="center"/>
          </w:tcPr>
          <w:p w14:paraId="1C86C6A9"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797FF983" w14:textId="12842247" w:rsidR="005C77DB" w:rsidRPr="00235FFE" w:rsidRDefault="0084415B" w:rsidP="000D22C4">
            <w:r>
              <w:t>4</w:t>
            </w:r>
          </w:p>
        </w:tc>
        <w:tc>
          <w:tcPr>
            <w:tcW w:w="1417" w:type="dxa"/>
            <w:shd w:val="clear" w:color="auto" w:fill="F2F2F2" w:themeFill="background1" w:themeFillShade="F2"/>
            <w:vAlign w:val="center"/>
          </w:tcPr>
          <w:p w14:paraId="3D9418AA"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7583182F" w14:textId="5CE1A66B" w:rsidR="005C77DB" w:rsidRPr="00235FFE" w:rsidRDefault="0084415B" w:rsidP="000D22C4">
            <w:r>
              <w:t>3</w:t>
            </w:r>
          </w:p>
        </w:tc>
      </w:tr>
    </w:tbl>
    <w:p w14:paraId="5BA51AC8"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30170E">
        <w:rPr>
          <w:rStyle w:val="PageNumber"/>
          <w:noProof/>
          <w:lang w:val="en-GB"/>
        </w:rPr>
        <w:t>1</w:t>
      </w:r>
      <w:r w:rsidRPr="00EE39FF">
        <w:rPr>
          <w:rStyle w:val="PageNumber"/>
          <w:lang w:val="en-GB"/>
        </w:rPr>
        <w:fldChar w:fldCharType="end"/>
      </w:r>
    </w:p>
    <w:p w14:paraId="68015F64"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30170E">
        <w:rPr>
          <w:rStyle w:val="PageNumber"/>
          <w:noProof/>
          <w:lang w:val="en-GB"/>
        </w:rPr>
        <w:t>1</w:t>
      </w:r>
      <w:r w:rsidRPr="00EE39FF">
        <w:rPr>
          <w:rStyle w:val="PageNumber"/>
          <w:lang w:val="en-GB"/>
        </w:rPr>
        <w:fldChar w:fldCharType="end"/>
      </w:r>
    </w:p>
    <w:p w14:paraId="17B57F62" w14:textId="77777777" w:rsidR="0039206F" w:rsidRDefault="0039206F" w:rsidP="0039206F">
      <w:pPr>
        <w:pStyle w:val="TitleASM"/>
        <w:rPr>
          <w:sz w:val="36"/>
          <w:szCs w:val="36"/>
        </w:rPr>
      </w:pPr>
    </w:p>
    <w:p w14:paraId="28E49657" w14:textId="77777777" w:rsidR="006E7482" w:rsidRPr="00177720" w:rsidRDefault="006E7482" w:rsidP="0039206F">
      <w:pPr>
        <w:pStyle w:val="TitleASM"/>
        <w:rPr>
          <w:rFonts w:eastAsiaTheme="majorEastAsia" w:cstheme="majorBidi"/>
          <w:b/>
          <w:sz w:val="32"/>
          <w:szCs w:val="32"/>
        </w:rPr>
      </w:pPr>
      <w:r w:rsidRPr="00177720">
        <w:rPr>
          <w:rFonts w:eastAsiaTheme="majorEastAsia" w:cstheme="majorBidi"/>
          <w:b/>
          <w:sz w:val="32"/>
          <w:szCs w:val="32"/>
        </w:rPr>
        <w:t>Ākonga/Learner Guidelines</w:t>
      </w:r>
    </w:p>
    <w:p w14:paraId="646842DF" w14:textId="77777777" w:rsidR="003F73CB" w:rsidRPr="00EA116A" w:rsidRDefault="009F2A31" w:rsidP="001B34B5">
      <w:pPr>
        <w:pStyle w:val="ASMHeading2"/>
      </w:pPr>
      <w:r w:rsidRPr="00EA116A">
        <w:t>Introduction</w:t>
      </w:r>
    </w:p>
    <w:p w14:paraId="5F9222E4" w14:textId="77777777" w:rsidR="0084415B" w:rsidRPr="001971A8" w:rsidRDefault="0084415B" w:rsidP="0084415B">
      <w:pPr>
        <w:rPr>
          <w:rFonts w:eastAsia="Inter" w:cs="Inter"/>
          <w:szCs w:val="22"/>
        </w:rPr>
      </w:pPr>
      <w:r w:rsidRPr="20C22655">
        <w:rPr>
          <w:rFonts w:eastAsia="Inter" w:cs="Inter"/>
          <w:szCs w:val="22"/>
        </w:rPr>
        <w:t>This assessment task requires you to evaluate systems of government and their formation.</w:t>
      </w:r>
    </w:p>
    <w:p w14:paraId="04516D0F" w14:textId="77777777" w:rsidR="0084415B" w:rsidRDefault="0084415B" w:rsidP="0084415B">
      <w:pPr>
        <w:rPr>
          <w:rFonts w:eastAsia="Inter" w:cs="Inter"/>
          <w:szCs w:val="22"/>
        </w:rPr>
      </w:pPr>
      <w:r w:rsidRPr="20C22655">
        <w:rPr>
          <w:rFonts w:eastAsia="Inter" w:cs="Inter"/>
          <w:szCs w:val="22"/>
        </w:rPr>
        <w:t>You will be assessed on your ability to evaluate systems of government and their formation in relation to their key elements. You will also describe the strengths and weaknesses of the systems of government and their formation.</w:t>
      </w:r>
    </w:p>
    <w:p w14:paraId="698F75FD"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45DADC11" w14:textId="3F54CC56" w:rsidR="0084415B" w:rsidRPr="00495FEF" w:rsidRDefault="0084415B" w:rsidP="0084415B">
      <w:pPr>
        <w:pStyle w:val="Bullet"/>
        <w:rPr>
          <w:rFonts w:eastAsia="Inter" w:cs="Inter"/>
          <w:szCs w:val="22"/>
        </w:rPr>
      </w:pPr>
      <w:r w:rsidRPr="20C22655">
        <w:rPr>
          <w:rFonts w:eastAsia="Inter" w:cs="Inter"/>
          <w:szCs w:val="22"/>
        </w:rPr>
        <w:t xml:space="preserve">For award with </w:t>
      </w:r>
      <w:r w:rsidRPr="20C22655">
        <w:rPr>
          <w:rFonts w:eastAsia="Inter" w:cs="Inter"/>
          <w:b/>
          <w:bCs/>
          <w:i/>
          <w:iCs/>
          <w:szCs w:val="22"/>
        </w:rPr>
        <w:t>Achieved</w:t>
      </w:r>
      <w:r w:rsidRPr="20C22655">
        <w:rPr>
          <w:rFonts w:eastAsia="Inter" w:cs="Inter"/>
          <w:szCs w:val="22"/>
        </w:rPr>
        <w:t xml:space="preserve">, </w:t>
      </w:r>
      <w:proofErr w:type="spellStart"/>
      <w:r w:rsidR="000E2FC8">
        <w:rPr>
          <w:rFonts w:eastAsia="Inter" w:cs="Inter"/>
          <w:szCs w:val="22"/>
        </w:rPr>
        <w:t>ākonga</w:t>
      </w:r>
      <w:proofErr w:type="spellEnd"/>
      <w:r w:rsidR="000E2FC8">
        <w:rPr>
          <w:rFonts w:eastAsia="Inter" w:cs="Inter"/>
          <w:szCs w:val="22"/>
        </w:rPr>
        <w:t>/learner</w:t>
      </w:r>
      <w:r w:rsidRPr="20C22655">
        <w:rPr>
          <w:rFonts w:eastAsia="Inter" w:cs="Inter"/>
          <w:szCs w:val="22"/>
        </w:rPr>
        <w:t>s must be able to evaluate New Zealand’s system of government and its formation and one other country in terms of at least three key elements with evidence, and different viewpoints are described in relation to strengths and</w:t>
      </w:r>
      <w:r w:rsidRPr="20C22655">
        <w:rPr>
          <w:rFonts w:eastAsia="Inter" w:cs="Inter"/>
          <w:spacing w:val="-3"/>
          <w:szCs w:val="22"/>
        </w:rPr>
        <w:t xml:space="preserve"> </w:t>
      </w:r>
      <w:r w:rsidRPr="20C22655">
        <w:rPr>
          <w:rFonts w:eastAsia="Inter" w:cs="Inter"/>
          <w:szCs w:val="22"/>
        </w:rPr>
        <w:t>weaknesses of each system of government.</w:t>
      </w:r>
    </w:p>
    <w:p w14:paraId="78393F0E" w14:textId="77777777" w:rsidR="0084415B" w:rsidRDefault="0084415B" w:rsidP="0084415B">
      <w:pPr>
        <w:pStyle w:val="Bullet"/>
        <w:rPr>
          <w:rFonts w:eastAsia="Inter" w:cs="Inter"/>
          <w:szCs w:val="22"/>
        </w:rPr>
      </w:pPr>
      <w:r w:rsidRPr="20C22655">
        <w:rPr>
          <w:rFonts w:eastAsia="Inter" w:cs="Inter"/>
          <w:szCs w:val="22"/>
        </w:rPr>
        <w:t xml:space="preserve">For award with </w:t>
      </w:r>
      <w:r w:rsidRPr="20C22655">
        <w:rPr>
          <w:rFonts w:eastAsia="Inter" w:cs="Inter"/>
          <w:b/>
          <w:bCs/>
          <w:i/>
          <w:iCs/>
          <w:szCs w:val="22"/>
        </w:rPr>
        <w:t>Merit</w:t>
      </w:r>
      <w:r w:rsidRPr="20C22655">
        <w:rPr>
          <w:rFonts w:eastAsia="Inter" w:cs="Inter"/>
          <w:szCs w:val="22"/>
        </w:rPr>
        <w:t>, the in-depth evaluation of the key elements of the systems of government and their formation is demonstrated by:</w:t>
      </w:r>
    </w:p>
    <w:p w14:paraId="4734F5D8" w14:textId="77777777" w:rsidR="0084415B" w:rsidRDefault="0084415B" w:rsidP="0084415B">
      <w:pPr>
        <w:pStyle w:val="TableParagraph"/>
        <w:numPr>
          <w:ilvl w:val="0"/>
          <w:numId w:val="11"/>
        </w:numPr>
        <w:rPr>
          <w:rFonts w:ascii="Inter" w:eastAsia="Inter" w:hAnsi="Inter" w:cs="Inter"/>
        </w:rPr>
      </w:pPr>
      <w:r w:rsidRPr="20C22655">
        <w:rPr>
          <w:rFonts w:ascii="Inter" w:eastAsia="Inter" w:hAnsi="Inter" w:cs="Inter"/>
        </w:rPr>
        <w:t>discussing one strength and one weakness of New Zealand’s system and a system from another country</w:t>
      </w:r>
    </w:p>
    <w:p w14:paraId="55C83FC0" w14:textId="77777777" w:rsidR="0084415B" w:rsidRDefault="0084415B" w:rsidP="0084415B">
      <w:pPr>
        <w:pStyle w:val="TableParagraph"/>
        <w:numPr>
          <w:ilvl w:val="0"/>
          <w:numId w:val="11"/>
        </w:numPr>
        <w:rPr>
          <w:rFonts w:ascii="Inter" w:eastAsia="Inter" w:hAnsi="Inter" w:cs="Inter"/>
        </w:rPr>
      </w:pPr>
      <w:r w:rsidRPr="2213C7BE">
        <w:rPr>
          <w:rFonts w:ascii="Inter" w:eastAsia="Inter" w:hAnsi="Inter" w:cs="Inter"/>
        </w:rPr>
        <w:t>selecting and applying relevant supporting detail</w:t>
      </w:r>
    </w:p>
    <w:p w14:paraId="7E42923F" w14:textId="77777777" w:rsidR="0084415B" w:rsidRDefault="0084415B" w:rsidP="0084415B">
      <w:pPr>
        <w:pStyle w:val="TableParagraph"/>
        <w:numPr>
          <w:ilvl w:val="0"/>
          <w:numId w:val="11"/>
        </w:numPr>
        <w:rPr>
          <w:rFonts w:ascii="Inter" w:eastAsia="Inter" w:hAnsi="Inter" w:cs="Inter"/>
        </w:rPr>
      </w:pPr>
      <w:r w:rsidRPr="2213C7BE">
        <w:rPr>
          <w:rFonts w:ascii="Inter" w:eastAsia="Inter" w:hAnsi="Inter" w:cs="Inter"/>
        </w:rPr>
        <w:t>discussing a range of differing viewpoints in relation to strengths and weaknesses of each system of government.</w:t>
      </w:r>
    </w:p>
    <w:p w14:paraId="5AF1717F" w14:textId="77777777" w:rsidR="0084415B" w:rsidRDefault="0084415B" w:rsidP="0084415B">
      <w:pPr>
        <w:pStyle w:val="Bullet"/>
      </w:pPr>
      <w:r w:rsidRPr="00B90124">
        <w:t xml:space="preserve">For award with </w:t>
      </w:r>
      <w:r w:rsidRPr="00FC398C">
        <w:rPr>
          <w:b/>
          <w:i/>
        </w:rPr>
        <w:t>Excellence</w:t>
      </w:r>
      <w:r w:rsidRPr="00495FEF">
        <w:t xml:space="preserve">, </w:t>
      </w:r>
      <w:r>
        <w:t>the comprehensive evaluation of the key elements of systems of government and their formation is demonstrated by:</w:t>
      </w:r>
    </w:p>
    <w:p w14:paraId="7B9C03A7" w14:textId="77777777" w:rsidR="0084415B" w:rsidRDefault="0084415B" w:rsidP="0084415B">
      <w:pPr>
        <w:pStyle w:val="TableParagraph"/>
        <w:numPr>
          <w:ilvl w:val="0"/>
          <w:numId w:val="11"/>
        </w:numPr>
        <w:rPr>
          <w:rFonts w:ascii="Inter" w:eastAsia="Inter" w:hAnsi="Inter" w:cs="Inter"/>
        </w:rPr>
      </w:pPr>
      <w:r w:rsidRPr="2213C7BE">
        <w:rPr>
          <w:rFonts w:ascii="Inter" w:eastAsia="Inter" w:hAnsi="Inter" w:cs="Inter"/>
        </w:rPr>
        <w:t>assessing the validity of differing viewpoints in relation to strengths and weaknesses of each system of government</w:t>
      </w:r>
    </w:p>
    <w:p w14:paraId="2B451ACD" w14:textId="77777777" w:rsidR="0084415B" w:rsidRDefault="0084415B" w:rsidP="0084415B">
      <w:pPr>
        <w:pStyle w:val="TableParagraph"/>
        <w:numPr>
          <w:ilvl w:val="0"/>
          <w:numId w:val="11"/>
        </w:numPr>
        <w:rPr>
          <w:rFonts w:ascii="Inter" w:eastAsia="Inter" w:hAnsi="Inter" w:cs="Inter"/>
        </w:rPr>
      </w:pPr>
      <w:r w:rsidRPr="2213C7BE">
        <w:rPr>
          <w:rFonts w:ascii="Inter" w:eastAsia="Inter" w:hAnsi="Inter" w:cs="Inter"/>
        </w:rPr>
        <w:t>selecting and applying a range of relevant supporting detail</w:t>
      </w:r>
    </w:p>
    <w:p w14:paraId="1521EB24" w14:textId="77777777" w:rsidR="0084415B" w:rsidRPr="00CB2077" w:rsidRDefault="0084415B" w:rsidP="0084415B">
      <w:pPr>
        <w:tabs>
          <w:tab w:val="left" w:pos="7122"/>
        </w:tabs>
      </w:pPr>
      <w:r>
        <w:lastRenderedPageBreak/>
        <w:tab/>
      </w:r>
    </w:p>
    <w:p w14:paraId="51466E30" w14:textId="77777777" w:rsidR="0084415B" w:rsidRPr="003A63B9" w:rsidRDefault="0084415B" w:rsidP="0084415B">
      <w:pPr>
        <w:pStyle w:val="TableParagraph"/>
        <w:keepNext/>
        <w:keepLines/>
        <w:numPr>
          <w:ilvl w:val="0"/>
          <w:numId w:val="11"/>
        </w:numPr>
        <w:ind w:left="714" w:hanging="357"/>
        <w:rPr>
          <w:rFonts w:ascii="Inter" w:eastAsia="Inter" w:hAnsi="Inter" w:cs="Inter"/>
        </w:rPr>
      </w:pPr>
      <w:r w:rsidRPr="003A63B9">
        <w:rPr>
          <w:rFonts w:ascii="Inter" w:eastAsia="Inter" w:hAnsi="Inter" w:cs="Inter"/>
        </w:rPr>
        <w:t>considering actual and/or possible consequences and justifying clear conclusions: consequences may be for any one of but not limited to:</w:t>
      </w:r>
    </w:p>
    <w:p w14:paraId="15FE046D" w14:textId="77777777" w:rsidR="0084415B" w:rsidRPr="003A63B9" w:rsidRDefault="0084415B" w:rsidP="0084704E">
      <w:pPr>
        <w:pStyle w:val="TableParagraph"/>
        <w:numPr>
          <w:ilvl w:val="0"/>
          <w:numId w:val="13"/>
        </w:numPr>
        <w:rPr>
          <w:rFonts w:ascii="Inter" w:eastAsia="Inter" w:hAnsi="Inter" w:cs="Inter"/>
        </w:rPr>
      </w:pPr>
      <w:r w:rsidRPr="003A63B9">
        <w:rPr>
          <w:rFonts w:ascii="Inter" w:eastAsia="Inter" w:hAnsi="Inter" w:cs="Inter"/>
        </w:rPr>
        <w:t>future law making</w:t>
      </w:r>
    </w:p>
    <w:p w14:paraId="4CFC8D08" w14:textId="77777777" w:rsidR="0084415B" w:rsidRPr="003A63B9" w:rsidRDefault="0084415B" w:rsidP="0084704E">
      <w:pPr>
        <w:pStyle w:val="TableParagraph"/>
        <w:numPr>
          <w:ilvl w:val="0"/>
          <w:numId w:val="13"/>
        </w:numPr>
        <w:rPr>
          <w:rFonts w:ascii="Inter" w:eastAsia="Inter" w:hAnsi="Inter" w:cs="Inter"/>
        </w:rPr>
      </w:pPr>
      <w:r w:rsidRPr="003A63B9">
        <w:rPr>
          <w:rFonts w:ascii="Inter" w:eastAsia="Inter" w:hAnsi="Inter" w:cs="Inter"/>
        </w:rPr>
        <w:t>societal development</w:t>
      </w:r>
    </w:p>
    <w:p w14:paraId="0FBB5808" w14:textId="77777777" w:rsidR="0084415B" w:rsidRPr="003A63B9" w:rsidRDefault="0084415B" w:rsidP="0084704E">
      <w:pPr>
        <w:pStyle w:val="TableParagraph"/>
        <w:numPr>
          <w:ilvl w:val="0"/>
          <w:numId w:val="13"/>
        </w:numPr>
        <w:rPr>
          <w:rFonts w:ascii="Inter" w:eastAsia="Inter" w:hAnsi="Inter" w:cs="Inter"/>
        </w:rPr>
      </w:pPr>
      <w:r w:rsidRPr="003A63B9">
        <w:rPr>
          <w:rFonts w:ascii="Inter" w:eastAsia="Inter" w:hAnsi="Inter" w:cs="Inter"/>
        </w:rPr>
        <w:t>civic engagement</w:t>
      </w:r>
    </w:p>
    <w:p w14:paraId="212CE281" w14:textId="77777777" w:rsidR="0084415B" w:rsidRPr="003A63B9" w:rsidRDefault="0084415B" w:rsidP="0084704E">
      <w:pPr>
        <w:pStyle w:val="TableParagraph"/>
        <w:numPr>
          <w:ilvl w:val="0"/>
          <w:numId w:val="13"/>
        </w:numPr>
        <w:rPr>
          <w:rFonts w:ascii="Inter" w:eastAsia="Inter" w:hAnsi="Inter" w:cs="Inter"/>
        </w:rPr>
      </w:pPr>
      <w:r w:rsidRPr="003A63B9">
        <w:rPr>
          <w:rFonts w:ascii="Inter" w:eastAsia="Inter" w:hAnsi="Inter" w:cs="Inter"/>
        </w:rPr>
        <w:t>economic development</w:t>
      </w:r>
    </w:p>
    <w:p w14:paraId="51FA4029" w14:textId="77777777" w:rsidR="0084415B" w:rsidRPr="003A63B9" w:rsidRDefault="0084415B" w:rsidP="0084704E">
      <w:pPr>
        <w:pStyle w:val="TableParagraph"/>
        <w:numPr>
          <w:ilvl w:val="0"/>
          <w:numId w:val="13"/>
        </w:numPr>
        <w:rPr>
          <w:rFonts w:ascii="Inter" w:eastAsia="Inter" w:hAnsi="Inter" w:cs="Inter"/>
        </w:rPr>
      </w:pPr>
      <w:r w:rsidRPr="003A63B9">
        <w:rPr>
          <w:rFonts w:ascii="Inter" w:eastAsia="Inter" w:hAnsi="Inter" w:cs="Inter"/>
        </w:rPr>
        <w:t>environmental development.</w:t>
      </w:r>
    </w:p>
    <w:p w14:paraId="1FA97C38"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448A98D5" w14:textId="77777777" w:rsidR="0084415B" w:rsidRPr="003A63B9" w:rsidRDefault="0084415B" w:rsidP="0084415B">
      <w:pPr>
        <w:rPr>
          <w:szCs w:val="22"/>
        </w:rPr>
      </w:pPr>
      <w:r w:rsidRPr="003A63B9">
        <w:rPr>
          <w:rFonts w:cs="Arial"/>
          <w:szCs w:val="22"/>
        </w:rPr>
        <w:t>Assessors will set the conditions of assessment as appropriate.</w:t>
      </w:r>
    </w:p>
    <w:p w14:paraId="1858ED5D"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0DA6367F" w14:textId="77777777" w:rsidR="0084415B" w:rsidRPr="003A63B9" w:rsidRDefault="0084415B" w:rsidP="0084415B">
      <w:pPr>
        <w:rPr>
          <w:rFonts w:eastAsia="Inter"/>
          <w:szCs w:val="22"/>
        </w:rPr>
      </w:pPr>
      <w:r w:rsidRPr="003A63B9">
        <w:rPr>
          <w:rFonts w:eastAsia="Inter"/>
          <w:szCs w:val="22"/>
        </w:rPr>
        <w:t xml:space="preserve">Develop and deliver a presentation that can be in the form </w:t>
      </w:r>
      <w:proofErr w:type="gramStart"/>
      <w:r w:rsidRPr="003A63B9">
        <w:rPr>
          <w:rFonts w:eastAsia="Inter"/>
          <w:szCs w:val="22"/>
        </w:rPr>
        <w:t>of:</w:t>
      </w:r>
      <w:proofErr w:type="gramEnd"/>
      <w:r w:rsidRPr="003A63B9">
        <w:rPr>
          <w:rFonts w:eastAsia="Inter"/>
          <w:szCs w:val="22"/>
        </w:rPr>
        <w:t xml:space="preserve"> a report as a political journalist; a PowerPoint presentation for a seminar; a wiki; or a blog, political style; or equivalent.</w:t>
      </w:r>
    </w:p>
    <w:p w14:paraId="3C855C16" w14:textId="77777777" w:rsidR="0084415B" w:rsidRPr="003A63B9" w:rsidRDefault="0084415B" w:rsidP="0084415B">
      <w:pPr>
        <w:rPr>
          <w:rFonts w:cs="Arial"/>
          <w:szCs w:val="22"/>
        </w:rPr>
      </w:pPr>
      <w:r w:rsidRPr="003A63B9">
        <w:rPr>
          <w:rFonts w:cs="Arial"/>
          <w:szCs w:val="22"/>
        </w:rPr>
        <w:t>This assessment activity has three tasks.</w:t>
      </w:r>
    </w:p>
    <w:p w14:paraId="632A8970" w14:textId="77777777" w:rsidR="0084415B" w:rsidRPr="003A63B9" w:rsidRDefault="0084415B" w:rsidP="0084415B">
      <w:pPr>
        <w:autoSpaceDE w:val="0"/>
        <w:autoSpaceDN w:val="0"/>
        <w:adjustRightInd w:val="0"/>
        <w:rPr>
          <w:rFonts w:cs="Arial"/>
          <w:szCs w:val="22"/>
        </w:rPr>
      </w:pPr>
      <w:r w:rsidRPr="003A63B9">
        <w:rPr>
          <w:rFonts w:cs="Arial"/>
          <w:b/>
          <w:szCs w:val="22"/>
        </w:rPr>
        <w:t>Task</w:t>
      </w:r>
      <w:r w:rsidRPr="003A63B9">
        <w:rPr>
          <w:rFonts w:cs="Arial"/>
          <w:szCs w:val="22"/>
        </w:rPr>
        <w:t xml:space="preserve"> </w:t>
      </w:r>
      <w:r w:rsidRPr="003A63B9">
        <w:rPr>
          <w:rFonts w:cs="Arial"/>
          <w:b/>
          <w:szCs w:val="22"/>
        </w:rPr>
        <w:t>One</w:t>
      </w:r>
    </w:p>
    <w:p w14:paraId="71E77888" w14:textId="77777777" w:rsidR="0084415B" w:rsidRPr="003A63B9" w:rsidRDefault="0084415B" w:rsidP="0084415B">
      <w:pPr>
        <w:autoSpaceDE w:val="0"/>
        <w:autoSpaceDN w:val="0"/>
        <w:adjustRightInd w:val="0"/>
        <w:rPr>
          <w:rFonts w:cs="Arial"/>
          <w:szCs w:val="22"/>
        </w:rPr>
      </w:pPr>
      <w:r w:rsidRPr="003A63B9">
        <w:rPr>
          <w:rFonts w:cs="Arial"/>
          <w:szCs w:val="22"/>
        </w:rPr>
        <w:t>Evaluate with evidence, NZ’s system of government and its formation alongside Australia’s federal system, in relation to at least three of: voting methods, parliamentary systems, constitutional arrangements and legislative process.</w:t>
      </w:r>
    </w:p>
    <w:p w14:paraId="5807FA5B" w14:textId="77777777" w:rsidR="0084415B" w:rsidRPr="003A63B9" w:rsidRDefault="0084415B" w:rsidP="0084415B">
      <w:pPr>
        <w:autoSpaceDE w:val="0"/>
        <w:autoSpaceDN w:val="0"/>
        <w:adjustRightInd w:val="0"/>
        <w:rPr>
          <w:rFonts w:cs="Arial"/>
          <w:b/>
          <w:szCs w:val="22"/>
        </w:rPr>
      </w:pPr>
      <w:r w:rsidRPr="003A63B9">
        <w:rPr>
          <w:rFonts w:cs="Arial"/>
          <w:b/>
          <w:szCs w:val="22"/>
        </w:rPr>
        <w:t>Task</w:t>
      </w:r>
      <w:r w:rsidRPr="003A63B9">
        <w:rPr>
          <w:rFonts w:cs="Arial"/>
          <w:szCs w:val="22"/>
        </w:rPr>
        <w:t xml:space="preserve"> </w:t>
      </w:r>
      <w:r w:rsidRPr="003A63B9">
        <w:rPr>
          <w:rFonts w:cs="Arial"/>
          <w:b/>
          <w:szCs w:val="22"/>
        </w:rPr>
        <w:t>Two</w:t>
      </w:r>
    </w:p>
    <w:p w14:paraId="451C6620" w14:textId="77777777" w:rsidR="0084415B" w:rsidRPr="003A63B9" w:rsidRDefault="0084415B" w:rsidP="0084415B">
      <w:pPr>
        <w:autoSpaceDE w:val="0"/>
        <w:autoSpaceDN w:val="0"/>
        <w:adjustRightInd w:val="0"/>
        <w:rPr>
          <w:szCs w:val="22"/>
        </w:rPr>
      </w:pPr>
      <w:r w:rsidRPr="003A63B9">
        <w:rPr>
          <w:szCs w:val="22"/>
        </w:rPr>
        <w:t>Discuss at least one strength and one weakness for each of New Zealand’s system and Australia’s federal system; discuss a range of different viewpoints on the strengths and weaknesses of each system and select and present relevant supporting detail.</w:t>
      </w:r>
    </w:p>
    <w:p w14:paraId="642C8790" w14:textId="19856124" w:rsidR="0084415B" w:rsidRPr="0084415B" w:rsidRDefault="0084415B" w:rsidP="0084415B">
      <w:r w:rsidRPr="003A63B9">
        <w:rPr>
          <w:rFonts w:cs="Arial"/>
          <w:b/>
          <w:szCs w:val="22"/>
        </w:rPr>
        <w:t>Task</w:t>
      </w:r>
      <w:r w:rsidRPr="003A63B9">
        <w:rPr>
          <w:rFonts w:cs="Arial"/>
          <w:szCs w:val="22"/>
        </w:rPr>
        <w:t xml:space="preserve"> </w:t>
      </w:r>
      <w:r w:rsidRPr="003A63B9">
        <w:rPr>
          <w:rFonts w:cs="Arial"/>
          <w:b/>
          <w:szCs w:val="22"/>
        </w:rPr>
        <w:t>Three</w:t>
      </w:r>
    </w:p>
    <w:p w14:paraId="2696C122" w14:textId="2645A45E" w:rsidR="009F2A31" w:rsidRPr="0084415B" w:rsidRDefault="0084415B" w:rsidP="0084415B">
      <w:pPr>
        <w:autoSpaceDE w:val="0"/>
        <w:autoSpaceDN w:val="0"/>
        <w:adjustRightInd w:val="0"/>
        <w:rPr>
          <w:rFonts w:cs="Arial"/>
          <w:szCs w:val="22"/>
        </w:rPr>
      </w:pPr>
      <w:r w:rsidRPr="003A63B9">
        <w:rPr>
          <w:szCs w:val="22"/>
        </w:rPr>
        <w:t>Select and present a range of relevant detail, to support an assessment of the validity of differing viewpoints of the strengths and weaknesses of each system and consider the consequences</w:t>
      </w:r>
      <w:r w:rsidRPr="003A63B9">
        <w:rPr>
          <w:rFonts w:cs="Arial"/>
          <w:szCs w:val="22"/>
        </w:rPr>
        <w:t>.</w:t>
      </w:r>
    </w:p>
    <w:p w14:paraId="5E83F6CE" w14:textId="77777777" w:rsidR="0084415B" w:rsidRPr="0084415B" w:rsidRDefault="0084415B" w:rsidP="0084415B">
      <w:pPr>
        <w:pStyle w:val="TitleASM"/>
        <w:rPr>
          <w:rFonts w:eastAsiaTheme="majorEastAsia" w:cstheme="majorBidi"/>
          <w:b/>
          <w:sz w:val="28"/>
          <w:szCs w:val="28"/>
        </w:rPr>
      </w:pPr>
      <w:r w:rsidRPr="0084415B">
        <w:rPr>
          <w:rFonts w:eastAsiaTheme="majorEastAsia" w:cstheme="majorBidi"/>
          <w:b/>
          <w:sz w:val="28"/>
          <w:szCs w:val="28"/>
        </w:rPr>
        <w:t>Resource requirements</w:t>
      </w:r>
    </w:p>
    <w:p w14:paraId="07A0224B" w14:textId="77777777" w:rsidR="0084415B" w:rsidRPr="003A63B9" w:rsidRDefault="0084415B" w:rsidP="0084415B">
      <w:pPr>
        <w:autoSpaceDE w:val="0"/>
        <w:autoSpaceDN w:val="0"/>
        <w:adjustRightInd w:val="0"/>
        <w:rPr>
          <w:rFonts w:cs="Arial"/>
          <w:szCs w:val="22"/>
        </w:rPr>
      </w:pPr>
      <w:r w:rsidRPr="003A63B9">
        <w:rPr>
          <w:rFonts w:cs="Arial"/>
          <w:szCs w:val="22"/>
        </w:rPr>
        <w:t>The following websites will assist with background research for your presentation.</w:t>
      </w:r>
    </w:p>
    <w:p w14:paraId="2550487A" w14:textId="77777777" w:rsidR="0084415B" w:rsidRPr="003A63B9" w:rsidRDefault="0084415B" w:rsidP="0084415B">
      <w:pPr>
        <w:autoSpaceDE w:val="0"/>
        <w:autoSpaceDN w:val="0"/>
        <w:adjustRightInd w:val="0"/>
        <w:rPr>
          <w:rFonts w:eastAsia="Inter" w:cs="Inter"/>
          <w:szCs w:val="22"/>
        </w:rPr>
      </w:pPr>
      <w:hyperlink r:id="rId12" w:history="1">
        <w:r w:rsidRPr="003A63B9">
          <w:rPr>
            <w:rStyle w:val="Hyperlink"/>
            <w:rFonts w:eastAsia="Inter" w:cs="Inter"/>
            <w:szCs w:val="22"/>
          </w:rPr>
          <w:t>New Zealand Parliament</w:t>
        </w:r>
      </w:hyperlink>
    </w:p>
    <w:p w14:paraId="13F930C3" w14:textId="77777777" w:rsidR="0084415B" w:rsidRPr="003A63B9" w:rsidRDefault="0084415B" w:rsidP="0084415B">
      <w:pPr>
        <w:autoSpaceDE w:val="0"/>
        <w:autoSpaceDN w:val="0"/>
        <w:adjustRightInd w:val="0"/>
        <w:rPr>
          <w:rFonts w:eastAsia="Inter" w:cs="Inter"/>
          <w:color w:val="0000FF"/>
          <w:szCs w:val="22"/>
          <w:u w:val="single"/>
        </w:rPr>
      </w:pPr>
      <w:hyperlink r:id="rId13" w:history="1">
        <w:r w:rsidRPr="003A63B9">
          <w:rPr>
            <w:rStyle w:val="Hyperlink"/>
            <w:rFonts w:eastAsia="Inter" w:cs="Inter"/>
            <w:szCs w:val="22"/>
          </w:rPr>
          <w:t>Parliamentary Education Office</w:t>
        </w:r>
      </w:hyperlink>
    </w:p>
    <w:p w14:paraId="59D06468" w14:textId="77777777" w:rsidR="0084415B" w:rsidRPr="003A63B9" w:rsidRDefault="0084415B" w:rsidP="0084415B">
      <w:pPr>
        <w:autoSpaceDE w:val="0"/>
        <w:autoSpaceDN w:val="0"/>
        <w:adjustRightInd w:val="0"/>
        <w:rPr>
          <w:rFonts w:eastAsia="Inter" w:cs="Inter"/>
          <w:color w:val="0000FF"/>
          <w:szCs w:val="22"/>
          <w:u w:val="single"/>
        </w:rPr>
      </w:pPr>
      <w:hyperlink r:id="rId14" w:history="1">
        <w:r w:rsidRPr="003A63B9">
          <w:rPr>
            <w:rStyle w:val="Hyperlink"/>
            <w:rFonts w:eastAsia="Inter" w:cs="Inter"/>
            <w:szCs w:val="22"/>
          </w:rPr>
          <w:t>Three levels of Government - PEO</w:t>
        </w:r>
      </w:hyperlink>
    </w:p>
    <w:p w14:paraId="2AA8D322" w14:textId="77777777" w:rsidR="0084415B" w:rsidRPr="003A63B9" w:rsidRDefault="0084415B" w:rsidP="0084415B">
      <w:pPr>
        <w:autoSpaceDE w:val="0"/>
        <w:autoSpaceDN w:val="0"/>
        <w:adjustRightInd w:val="0"/>
        <w:rPr>
          <w:rFonts w:eastAsia="Inter" w:cs="Inter"/>
          <w:color w:val="0000FF"/>
          <w:szCs w:val="22"/>
          <w:lang w:val="en-US"/>
        </w:rPr>
      </w:pPr>
      <w:hyperlink r:id="rId15">
        <w:r w:rsidRPr="003A63B9">
          <w:rPr>
            <w:rStyle w:val="Hyperlink"/>
            <w:rFonts w:eastAsia="Inter" w:cs="Inter"/>
            <w:szCs w:val="22"/>
          </w:rPr>
          <w:t>https://vote.nz/</w:t>
        </w:r>
      </w:hyperlink>
    </w:p>
    <w:p w14:paraId="325769D6" w14:textId="77777777" w:rsidR="0084415B" w:rsidRDefault="0084415B" w:rsidP="002030CB"/>
    <w:p w14:paraId="007BFF9C" w14:textId="77777777" w:rsidR="00C733E4" w:rsidRPr="008E5B7D" w:rsidRDefault="00C733E4" w:rsidP="009F2A31">
      <w:pPr>
        <w:spacing w:before="0" w:after="0"/>
      </w:pPr>
    </w:p>
    <w:sectPr w:rsidR="00C733E4" w:rsidRPr="008E5B7D" w:rsidSect="00A07B7D">
      <w:footerReference w:type="default" r:id="rId16"/>
      <w:headerReference w:type="first" r:id="rId17"/>
      <w:footerReference w:type="first" r:id="rId18"/>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327D8" w14:textId="77777777" w:rsidR="005E0C79" w:rsidRDefault="005E0C79" w:rsidP="00212C53">
      <w:r>
        <w:separator/>
      </w:r>
    </w:p>
  </w:endnote>
  <w:endnote w:type="continuationSeparator" w:id="0">
    <w:p w14:paraId="0FFAD109" w14:textId="77777777" w:rsidR="005E0C79" w:rsidRDefault="005E0C79"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D6B0"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236FF1C9" w14:textId="044A5E08" w:rsidR="006528D8" w:rsidRDefault="006528D8" w:rsidP="006528D8">
    <w:pPr>
      <w:pStyle w:val="Footer"/>
      <w:ind w:right="360"/>
      <w:jc w:val="right"/>
    </w:pPr>
    <w:r>
      <w:tab/>
    </w:r>
    <w:r w:rsidR="0084415B">
      <w:t>27852</w:t>
    </w:r>
    <w:r>
      <w:t xml:space="preserve"> </w:t>
    </w:r>
    <w:proofErr w:type="spellStart"/>
    <w:r>
      <w:t>Ākonga</w:t>
    </w:r>
    <w:proofErr w:type="spellEnd"/>
    <w:r>
      <w:t>/Learner Guidelines (Version 3)</w:t>
    </w:r>
    <w:r>
      <w:tab/>
    </w:r>
    <w:r w:rsidR="000E2FC8">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5BA5"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364793B9" w14:textId="5CA8EEEF" w:rsidR="006528D8" w:rsidRDefault="006528D8" w:rsidP="006528D8">
    <w:pPr>
      <w:pStyle w:val="Footer"/>
      <w:ind w:right="360"/>
      <w:jc w:val="right"/>
    </w:pPr>
    <w:r>
      <w:tab/>
    </w:r>
    <w:r w:rsidR="0084415B">
      <w:t>27852</w:t>
    </w:r>
    <w:r>
      <w:t xml:space="preserve"> </w:t>
    </w:r>
    <w:proofErr w:type="spellStart"/>
    <w:r>
      <w:t>Ākonga</w:t>
    </w:r>
    <w:proofErr w:type="spellEnd"/>
    <w:r>
      <w:t>/Learner Guidelines (Version 3)</w:t>
    </w:r>
    <w:r>
      <w:tab/>
    </w:r>
    <w:r w:rsidR="000E2FC8">
      <w:t>December</w:t>
    </w:r>
    <w:r w:rsidRPr="000E2FC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ED90" w14:textId="77777777" w:rsidR="005E0C79" w:rsidRDefault="005E0C79" w:rsidP="00212C53">
      <w:r>
        <w:separator/>
      </w:r>
    </w:p>
  </w:footnote>
  <w:footnote w:type="continuationSeparator" w:id="0">
    <w:p w14:paraId="08365475" w14:textId="77777777" w:rsidR="005E0C79" w:rsidRDefault="005E0C79"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EBDF" w14:textId="77777777" w:rsidR="003E0101" w:rsidRDefault="00196884">
    <w:pPr>
      <w:pStyle w:val="Header"/>
    </w:pPr>
    <w:r>
      <w:rPr>
        <w:noProof/>
      </w:rPr>
      <w:drawing>
        <wp:anchor distT="0" distB="0" distL="114300" distR="114300" simplePos="0" relativeHeight="251665408" behindDoc="0" locked="0" layoutInCell="1" allowOverlap="1" wp14:anchorId="50ACB0C0" wp14:editId="0C0592D0">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4CDDFFF7" wp14:editId="7BB18EBA">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65BD7A44" wp14:editId="310876EB">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11615"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21806F33"/>
    <w:multiLevelType w:val="hybridMultilevel"/>
    <w:tmpl w:val="4276293A"/>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4FB92040"/>
    <w:multiLevelType w:val="hybridMultilevel"/>
    <w:tmpl w:val="E5CC6A9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0"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1"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171089"/>
    <w:multiLevelType w:val="hybridMultilevel"/>
    <w:tmpl w:val="FFAC2C6C"/>
    <w:lvl w:ilvl="0" w:tplc="4D901A2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52752652">
    <w:abstractNumId w:val="3"/>
  </w:num>
  <w:num w:numId="2" w16cid:durableId="1757289451">
    <w:abstractNumId w:val="2"/>
  </w:num>
  <w:num w:numId="3" w16cid:durableId="1892644055">
    <w:abstractNumId w:val="5"/>
  </w:num>
  <w:num w:numId="4" w16cid:durableId="1519078603">
    <w:abstractNumId w:val="9"/>
  </w:num>
  <w:num w:numId="5" w16cid:durableId="1277712777">
    <w:abstractNumId w:val="1"/>
  </w:num>
  <w:num w:numId="6" w16cid:durableId="1187595443">
    <w:abstractNumId w:val="10"/>
  </w:num>
  <w:num w:numId="7" w16cid:durableId="791745894">
    <w:abstractNumId w:val="7"/>
  </w:num>
  <w:num w:numId="8" w16cid:durableId="268662088">
    <w:abstractNumId w:val="0"/>
  </w:num>
  <w:num w:numId="9" w16cid:durableId="1100564826">
    <w:abstractNumId w:val="6"/>
  </w:num>
  <w:num w:numId="10" w16cid:durableId="271321859">
    <w:abstractNumId w:val="11"/>
  </w:num>
  <w:num w:numId="11" w16cid:durableId="1602689187">
    <w:abstractNumId w:val="8"/>
  </w:num>
  <w:num w:numId="12" w16cid:durableId="2018073645">
    <w:abstractNumId w:val="12"/>
  </w:num>
  <w:num w:numId="13" w16cid:durableId="954868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E"/>
    <w:rsid w:val="000033E1"/>
    <w:rsid w:val="000123E2"/>
    <w:rsid w:val="00025A77"/>
    <w:rsid w:val="00093118"/>
    <w:rsid w:val="000B4C74"/>
    <w:rsid w:val="000D22C4"/>
    <w:rsid w:val="000D5D7D"/>
    <w:rsid w:val="000E2FC8"/>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35FFE"/>
    <w:rsid w:val="00255CB9"/>
    <w:rsid w:val="002A28C7"/>
    <w:rsid w:val="002B5095"/>
    <w:rsid w:val="002C0648"/>
    <w:rsid w:val="002D5392"/>
    <w:rsid w:val="002E51C3"/>
    <w:rsid w:val="0030170E"/>
    <w:rsid w:val="00321E8C"/>
    <w:rsid w:val="00327810"/>
    <w:rsid w:val="0034462F"/>
    <w:rsid w:val="003465C7"/>
    <w:rsid w:val="00374299"/>
    <w:rsid w:val="0039206F"/>
    <w:rsid w:val="003B309B"/>
    <w:rsid w:val="003B690D"/>
    <w:rsid w:val="003B778E"/>
    <w:rsid w:val="003E0101"/>
    <w:rsid w:val="003F2386"/>
    <w:rsid w:val="003F73CB"/>
    <w:rsid w:val="0043721A"/>
    <w:rsid w:val="00474691"/>
    <w:rsid w:val="00495CB8"/>
    <w:rsid w:val="004B365D"/>
    <w:rsid w:val="004F5058"/>
    <w:rsid w:val="00507E0E"/>
    <w:rsid w:val="00530F18"/>
    <w:rsid w:val="00535E6A"/>
    <w:rsid w:val="00556671"/>
    <w:rsid w:val="00584C47"/>
    <w:rsid w:val="005A3C62"/>
    <w:rsid w:val="005A46DF"/>
    <w:rsid w:val="005C77DB"/>
    <w:rsid w:val="005D0EE6"/>
    <w:rsid w:val="005E0C79"/>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776EC"/>
    <w:rsid w:val="007823F7"/>
    <w:rsid w:val="00783933"/>
    <w:rsid w:val="007844FA"/>
    <w:rsid w:val="0078728E"/>
    <w:rsid w:val="00813834"/>
    <w:rsid w:val="0084415B"/>
    <w:rsid w:val="0084704E"/>
    <w:rsid w:val="00851D3B"/>
    <w:rsid w:val="008520F9"/>
    <w:rsid w:val="008537DC"/>
    <w:rsid w:val="0086703C"/>
    <w:rsid w:val="00873EEC"/>
    <w:rsid w:val="008974D5"/>
    <w:rsid w:val="008A142C"/>
    <w:rsid w:val="008C5F06"/>
    <w:rsid w:val="008E5B7D"/>
    <w:rsid w:val="00907FBD"/>
    <w:rsid w:val="00966D59"/>
    <w:rsid w:val="009A530F"/>
    <w:rsid w:val="009B17EE"/>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C0C54"/>
    <w:rsid w:val="00C466B7"/>
    <w:rsid w:val="00C646F8"/>
    <w:rsid w:val="00C733E4"/>
    <w:rsid w:val="00CA56DD"/>
    <w:rsid w:val="00D10F8E"/>
    <w:rsid w:val="00D14F3A"/>
    <w:rsid w:val="00D5505E"/>
    <w:rsid w:val="00D6650A"/>
    <w:rsid w:val="00D84BE7"/>
    <w:rsid w:val="00DC3416"/>
    <w:rsid w:val="00DD30BE"/>
    <w:rsid w:val="00DE23AB"/>
    <w:rsid w:val="00DF7567"/>
    <w:rsid w:val="00E22D09"/>
    <w:rsid w:val="00E5065A"/>
    <w:rsid w:val="00E86401"/>
    <w:rsid w:val="00EA116A"/>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E6E86"/>
  <w15:chartTrackingRefBased/>
  <w15:docId w15:val="{F147D916-A9D3-4DE0-A563-117D4FB9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o.gov.au/understand-our-parlia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rliament.nz/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vote.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eo.gov.au/understand-our-parliament/how-parliament-works/three-levels-of-govern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2.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3.xml><?xml version="1.0" encoding="utf-8"?>
<ds:datastoreItem xmlns:ds="http://schemas.openxmlformats.org/officeDocument/2006/customXml" ds:itemID="{A4014C35-0151-4243-9D9B-BA5EA9DE2916}"/>
</file>

<file path=customXml/itemProps4.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5.xml><?xml version="1.0" encoding="utf-8"?>
<ds:datastoreItem xmlns:ds="http://schemas.openxmlformats.org/officeDocument/2006/customXml" ds:itemID="{E612B39B-3E62-4DB7-9429-A888B24FA7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6</TotalTime>
  <Pages>2</Pages>
  <Words>468</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4</cp:revision>
  <cp:lastPrinted>2023-12-04T02:23:00Z</cp:lastPrinted>
  <dcterms:created xsi:type="dcterms:W3CDTF">2024-12-03T01:36:00Z</dcterms:created>
  <dcterms:modified xsi:type="dcterms:W3CDTF">2024-12-16T20:39:00Z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fb330f1c-d62a-4bf2-988e-1b22d67ea1a6</vt:lpwstr>
  </property>
</Properties>
</file>