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E2D76" w14:textId="0BE05AB5" w:rsidR="00C07F6D" w:rsidRDefault="00C07F6D" w:rsidP="00B47329">
      <w:pPr>
        <w:jc w:val="right"/>
        <w:rPr>
          <w:rFonts w:ascii="Mulish" w:hAnsi="Mulish"/>
          <w:b/>
          <w:bCs/>
          <w:sz w:val="24"/>
          <w:szCs w:val="24"/>
        </w:rPr>
      </w:pPr>
    </w:p>
    <w:p w14:paraId="00B24030" w14:textId="50C2F0B1" w:rsidR="00BD6A0F" w:rsidRPr="00C07F6D" w:rsidRDefault="00BD6A0F" w:rsidP="00BD6A0F">
      <w:pPr>
        <w:rPr>
          <w:rFonts w:ascii="Mulish" w:hAnsi="Mulish"/>
          <w:b/>
          <w:bCs/>
          <w:sz w:val="26"/>
          <w:szCs w:val="26"/>
        </w:rPr>
      </w:pPr>
      <w:r w:rsidRPr="00C07F6D">
        <w:rPr>
          <w:rFonts w:ascii="Mulish" w:hAnsi="Mulish"/>
          <w:b/>
          <w:bCs/>
          <w:sz w:val="26"/>
          <w:szCs w:val="26"/>
        </w:rPr>
        <w:t>QUALIFICATION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549"/>
        <w:gridCol w:w="1560"/>
        <w:gridCol w:w="3402"/>
        <w:gridCol w:w="1779"/>
      </w:tblGrid>
      <w:tr w:rsidR="00BD6A0F" w:rsidRPr="006B7B0D" w14:paraId="463DD4EC" w14:textId="77777777" w:rsidTr="006475E2">
        <w:trPr>
          <w:jc w:val="center"/>
        </w:trPr>
        <w:tc>
          <w:tcPr>
            <w:tcW w:w="3549" w:type="dxa"/>
            <w:shd w:val="clear" w:color="auto" w:fill="F2F2F2" w:themeFill="background1" w:themeFillShade="F2"/>
            <w:vAlign w:val="center"/>
          </w:tcPr>
          <w:p w14:paraId="51551ED8" w14:textId="77777777" w:rsidR="00BD6A0F" w:rsidRPr="006B7B0D" w:rsidRDefault="00BD6A0F" w:rsidP="00BD6A0F">
            <w:pPr>
              <w:spacing w:beforeLines="60" w:before="144" w:afterLines="60" w:after="144" w:line="240" w:lineRule="auto"/>
              <w:ind w:left="0" w:right="0"/>
              <w:rPr>
                <w:b/>
                <w:bCs/>
              </w:rPr>
            </w:pPr>
            <w:r w:rsidRPr="006B7B0D">
              <w:rPr>
                <w:b/>
                <w:bCs/>
              </w:rPr>
              <w:t xml:space="preserve">Qualification number/Te nama o te </w:t>
            </w:r>
            <w:proofErr w:type="spellStart"/>
            <w:r w:rsidRPr="006B7B0D">
              <w:rPr>
                <w:b/>
                <w:bCs/>
              </w:rPr>
              <w:t>tohu</w:t>
            </w:r>
            <w:proofErr w:type="spellEnd"/>
            <w:r w:rsidRPr="006B7B0D">
              <w:rPr>
                <w:b/>
                <w:bCs/>
              </w:rPr>
              <w:t xml:space="preserve"> mātauranga</w:t>
            </w:r>
          </w:p>
        </w:tc>
        <w:tc>
          <w:tcPr>
            <w:tcW w:w="6741" w:type="dxa"/>
            <w:gridSpan w:val="3"/>
            <w:shd w:val="clear" w:color="auto" w:fill="FFFFFF"/>
            <w:vAlign w:val="center"/>
          </w:tcPr>
          <w:p w14:paraId="498D2128" w14:textId="01BC1001" w:rsidR="00BD6A0F" w:rsidRPr="006B7B0D" w:rsidRDefault="00982FDA" w:rsidP="00F966D5">
            <w:pPr>
              <w:spacing w:beforeLines="60" w:before="144" w:afterLines="60" w:after="144"/>
              <w:ind w:left="0" w:right="407"/>
            </w:pPr>
            <w:r>
              <w:t>2432</w:t>
            </w:r>
          </w:p>
        </w:tc>
      </w:tr>
      <w:tr w:rsidR="00BD6A0F" w:rsidRPr="006B7B0D" w14:paraId="4197BD3D" w14:textId="77777777" w:rsidTr="006475E2">
        <w:trPr>
          <w:jc w:val="center"/>
        </w:trPr>
        <w:tc>
          <w:tcPr>
            <w:tcW w:w="3549" w:type="dxa"/>
            <w:shd w:val="clear" w:color="auto" w:fill="F2F2F2" w:themeFill="background1" w:themeFillShade="F2"/>
            <w:vAlign w:val="center"/>
          </w:tcPr>
          <w:p w14:paraId="4D1E2FF6" w14:textId="77777777" w:rsidR="00BD6A0F" w:rsidRPr="006B7B0D" w:rsidRDefault="00BD6A0F" w:rsidP="00BD6A0F">
            <w:pPr>
              <w:spacing w:beforeLines="60" w:before="144" w:afterLines="60" w:after="144" w:line="240" w:lineRule="auto"/>
              <w:ind w:left="0" w:right="0"/>
              <w:rPr>
                <w:b/>
                <w:bCs/>
              </w:rPr>
            </w:pPr>
            <w:r w:rsidRPr="006B7B0D">
              <w:rPr>
                <w:b/>
                <w:bCs/>
              </w:rPr>
              <w:t>English title/</w:t>
            </w:r>
            <w:proofErr w:type="spellStart"/>
            <w:r w:rsidRPr="006B7B0D">
              <w:rPr>
                <w:b/>
                <w:bCs/>
              </w:rPr>
              <w:t>Taitara</w:t>
            </w:r>
            <w:proofErr w:type="spellEnd"/>
            <w:r w:rsidRPr="006B7B0D">
              <w:rPr>
                <w:b/>
                <w:bCs/>
              </w:rPr>
              <w:t xml:space="preserve"> Ingarihi</w:t>
            </w:r>
          </w:p>
        </w:tc>
        <w:tc>
          <w:tcPr>
            <w:tcW w:w="6741" w:type="dxa"/>
            <w:gridSpan w:val="3"/>
            <w:shd w:val="clear" w:color="auto" w:fill="FFFFFF"/>
            <w:vAlign w:val="center"/>
          </w:tcPr>
          <w:p w14:paraId="1A22BC1F" w14:textId="2009A5FF" w:rsidR="00BD6A0F" w:rsidRPr="006B7B0D" w:rsidRDefault="00FA1EAF" w:rsidP="00FA1EAF">
            <w:pPr>
              <w:spacing w:beforeLines="60" w:before="144" w:afterLines="60" w:after="144"/>
              <w:ind w:left="0" w:right="265"/>
            </w:pPr>
            <w:r w:rsidRPr="00FA1EAF">
              <w:t>New Zealand Diploma in Manaaki Marae (Level 5)</w:t>
            </w:r>
          </w:p>
        </w:tc>
      </w:tr>
      <w:tr w:rsidR="00BD6A0F" w:rsidRPr="00E05B52" w14:paraId="71188D98" w14:textId="77777777" w:rsidTr="006475E2">
        <w:trPr>
          <w:jc w:val="center"/>
        </w:trPr>
        <w:tc>
          <w:tcPr>
            <w:tcW w:w="3549" w:type="dxa"/>
            <w:shd w:val="clear" w:color="auto" w:fill="F2F2F2" w:themeFill="background1" w:themeFillShade="F2"/>
            <w:vAlign w:val="center"/>
          </w:tcPr>
          <w:p w14:paraId="7543AE0A" w14:textId="77777777" w:rsidR="00BD6A0F" w:rsidRPr="006B7B0D" w:rsidRDefault="00BD6A0F" w:rsidP="00BD6A0F">
            <w:pPr>
              <w:spacing w:beforeLines="60" w:before="144" w:afterLines="60" w:after="144" w:line="240" w:lineRule="auto"/>
              <w:ind w:left="0" w:right="0"/>
              <w:rPr>
                <w:b/>
                <w:bCs/>
              </w:rPr>
            </w:pPr>
            <w:r w:rsidRPr="006B7B0D">
              <w:rPr>
                <w:b/>
                <w:bCs/>
              </w:rPr>
              <w:t>Māori title/</w:t>
            </w:r>
            <w:proofErr w:type="spellStart"/>
            <w:r w:rsidRPr="006B7B0D">
              <w:rPr>
                <w:b/>
                <w:bCs/>
              </w:rPr>
              <w:t>Taitara</w:t>
            </w:r>
            <w:proofErr w:type="spellEnd"/>
            <w:r w:rsidRPr="006B7B0D">
              <w:rPr>
                <w:b/>
                <w:bCs/>
              </w:rPr>
              <w:t xml:space="preserve"> Māori</w:t>
            </w:r>
          </w:p>
        </w:tc>
        <w:tc>
          <w:tcPr>
            <w:tcW w:w="6741" w:type="dxa"/>
            <w:gridSpan w:val="3"/>
            <w:shd w:val="clear" w:color="auto" w:fill="FFFFFF"/>
            <w:vAlign w:val="center"/>
          </w:tcPr>
          <w:p w14:paraId="4078B084" w14:textId="237E278E" w:rsidR="00BD6A0F" w:rsidRPr="00FA1EAF" w:rsidRDefault="00FA1EAF" w:rsidP="00F966D5">
            <w:pPr>
              <w:spacing w:beforeLines="60" w:before="144" w:afterLines="60" w:after="144"/>
              <w:ind w:left="0" w:right="265"/>
              <w:rPr>
                <w:lang w:val="fi-FI"/>
              </w:rPr>
            </w:pPr>
            <w:r w:rsidRPr="00FA1EAF">
              <w:rPr>
                <w:lang w:val="fi-FI"/>
              </w:rPr>
              <w:t>Manaaki Marae - Te Hāpai Ō Ki Muri (Kaupae 5)</w:t>
            </w:r>
          </w:p>
        </w:tc>
      </w:tr>
      <w:tr w:rsidR="00BD6A0F" w:rsidRPr="006B7B0D" w14:paraId="6F5FFF95" w14:textId="77777777" w:rsidTr="006475E2">
        <w:trPr>
          <w:jc w:val="center"/>
        </w:trPr>
        <w:tc>
          <w:tcPr>
            <w:tcW w:w="3549" w:type="dxa"/>
            <w:shd w:val="clear" w:color="auto" w:fill="F2F2F2" w:themeFill="background1" w:themeFillShade="F2"/>
            <w:vAlign w:val="center"/>
          </w:tcPr>
          <w:p w14:paraId="55FCF1A9" w14:textId="77777777" w:rsidR="00BD6A0F" w:rsidRPr="006B7B0D" w:rsidRDefault="00BD6A0F" w:rsidP="00BD6A0F">
            <w:pPr>
              <w:spacing w:beforeLines="60" w:before="144" w:afterLines="60" w:after="144" w:line="240" w:lineRule="auto"/>
              <w:ind w:left="0" w:right="0"/>
              <w:rPr>
                <w:b/>
                <w:bCs/>
              </w:rPr>
            </w:pPr>
            <w:r w:rsidRPr="006B7B0D">
              <w:rPr>
                <w:b/>
                <w:bCs/>
              </w:rPr>
              <w:t xml:space="preserve">Version number/Te </w:t>
            </w:r>
            <w:proofErr w:type="spellStart"/>
            <w:r w:rsidRPr="006B7B0D">
              <w:rPr>
                <w:b/>
                <w:bCs/>
              </w:rPr>
              <w:t>putanga</w:t>
            </w:r>
            <w:proofErr w:type="spellEnd"/>
          </w:p>
        </w:tc>
        <w:tc>
          <w:tcPr>
            <w:tcW w:w="1560" w:type="dxa"/>
            <w:shd w:val="clear" w:color="auto" w:fill="FFFFFF"/>
            <w:vAlign w:val="center"/>
          </w:tcPr>
          <w:p w14:paraId="63CFBA88" w14:textId="00FCA7FA" w:rsidR="00BD6A0F" w:rsidRPr="006B7B0D" w:rsidRDefault="00B45CBB" w:rsidP="00F966D5">
            <w:pPr>
              <w:tabs>
                <w:tab w:val="left" w:pos="448"/>
              </w:tabs>
              <w:spacing w:beforeLines="60" w:before="144" w:afterLines="60" w:after="144"/>
              <w:ind w:left="0"/>
            </w:pPr>
            <w:r>
              <w:t>3</w:t>
            </w:r>
          </w:p>
        </w:tc>
        <w:tc>
          <w:tcPr>
            <w:tcW w:w="3402" w:type="dxa"/>
            <w:shd w:val="clear" w:color="auto" w:fill="FFFFFF"/>
            <w:vAlign w:val="center"/>
          </w:tcPr>
          <w:p w14:paraId="3333E0F4" w14:textId="77777777" w:rsidR="00BD6A0F" w:rsidRPr="006B7B0D" w:rsidRDefault="00BD6A0F" w:rsidP="00BD6A0F">
            <w:pPr>
              <w:spacing w:beforeLines="60" w:before="144" w:afterLines="60" w:after="144"/>
              <w:ind w:left="0"/>
              <w:rPr>
                <w:b/>
                <w:bCs/>
              </w:rPr>
            </w:pPr>
            <w:r w:rsidRPr="006B7B0D">
              <w:rPr>
                <w:b/>
                <w:bCs/>
              </w:rPr>
              <w:t xml:space="preserve">Qualification type/Te </w:t>
            </w:r>
            <w:proofErr w:type="spellStart"/>
            <w:r w:rsidRPr="006B7B0D">
              <w:rPr>
                <w:b/>
                <w:bCs/>
              </w:rPr>
              <w:t>momo</w:t>
            </w:r>
            <w:proofErr w:type="spellEnd"/>
            <w:r w:rsidRPr="006B7B0D">
              <w:rPr>
                <w:b/>
                <w:bCs/>
              </w:rPr>
              <w:t xml:space="preserve"> </w:t>
            </w:r>
            <w:proofErr w:type="spellStart"/>
            <w:r w:rsidRPr="006B7B0D">
              <w:rPr>
                <w:b/>
                <w:bCs/>
              </w:rPr>
              <w:t>tohu</w:t>
            </w:r>
            <w:proofErr w:type="spellEnd"/>
          </w:p>
        </w:tc>
        <w:tc>
          <w:tcPr>
            <w:tcW w:w="1779" w:type="dxa"/>
            <w:shd w:val="clear" w:color="auto" w:fill="FFFFFF"/>
            <w:vAlign w:val="center"/>
          </w:tcPr>
          <w:p w14:paraId="6849B98B" w14:textId="2ACEA1FC" w:rsidR="00BD6A0F" w:rsidRPr="006B7B0D" w:rsidRDefault="00FA1EAF" w:rsidP="001822DE">
            <w:pPr>
              <w:spacing w:beforeLines="60" w:before="144" w:afterLines="60" w:after="144"/>
              <w:ind w:left="0" w:right="123"/>
            </w:pPr>
            <w:r>
              <w:t>Diploma</w:t>
            </w:r>
          </w:p>
        </w:tc>
      </w:tr>
      <w:tr w:rsidR="00BD6A0F" w:rsidRPr="006B7B0D" w14:paraId="606D6B8D" w14:textId="77777777" w:rsidTr="006475E2">
        <w:trPr>
          <w:jc w:val="center"/>
        </w:trPr>
        <w:tc>
          <w:tcPr>
            <w:tcW w:w="3549" w:type="dxa"/>
            <w:shd w:val="clear" w:color="auto" w:fill="F2F2F2" w:themeFill="background1" w:themeFillShade="F2"/>
            <w:vAlign w:val="center"/>
          </w:tcPr>
          <w:p w14:paraId="50DCDB28" w14:textId="77777777" w:rsidR="00BD6A0F" w:rsidRPr="006B7B0D" w:rsidRDefault="00BD6A0F" w:rsidP="00BD6A0F">
            <w:pPr>
              <w:spacing w:beforeLines="60" w:before="144" w:afterLines="60" w:after="144" w:line="240" w:lineRule="auto"/>
              <w:ind w:left="0" w:right="0"/>
              <w:rPr>
                <w:b/>
                <w:bCs/>
              </w:rPr>
            </w:pPr>
            <w:r w:rsidRPr="006B7B0D">
              <w:rPr>
                <w:b/>
                <w:bCs/>
              </w:rPr>
              <w:t xml:space="preserve">Level/Te </w:t>
            </w:r>
            <w:proofErr w:type="spellStart"/>
            <w:r w:rsidRPr="006B7B0D">
              <w:rPr>
                <w:b/>
                <w:bCs/>
              </w:rPr>
              <w:t>kaupae</w:t>
            </w:r>
            <w:proofErr w:type="spellEnd"/>
          </w:p>
        </w:tc>
        <w:tc>
          <w:tcPr>
            <w:tcW w:w="1560" w:type="dxa"/>
            <w:shd w:val="clear" w:color="auto" w:fill="FFFFFF"/>
            <w:vAlign w:val="center"/>
          </w:tcPr>
          <w:p w14:paraId="43D07A41" w14:textId="5428F7EB" w:rsidR="00BD6A0F" w:rsidRPr="006B7B0D" w:rsidRDefault="00FA1EAF" w:rsidP="00BD6A0F">
            <w:pPr>
              <w:spacing w:beforeLines="60" w:before="144" w:afterLines="60" w:after="144"/>
              <w:ind w:left="0"/>
            </w:pPr>
            <w:r>
              <w:t>5</w:t>
            </w:r>
          </w:p>
        </w:tc>
        <w:tc>
          <w:tcPr>
            <w:tcW w:w="3402" w:type="dxa"/>
            <w:shd w:val="clear" w:color="auto" w:fill="FFFFFF"/>
            <w:vAlign w:val="center"/>
          </w:tcPr>
          <w:p w14:paraId="2FEED898" w14:textId="77777777" w:rsidR="00BD6A0F" w:rsidRPr="006B7B0D" w:rsidRDefault="00BD6A0F" w:rsidP="00BD6A0F">
            <w:pPr>
              <w:spacing w:beforeLines="60" w:before="144" w:afterLines="60" w:after="144"/>
              <w:ind w:left="0"/>
              <w:rPr>
                <w:b/>
                <w:bCs/>
              </w:rPr>
            </w:pPr>
            <w:r w:rsidRPr="006B7B0D">
              <w:rPr>
                <w:b/>
                <w:bCs/>
              </w:rPr>
              <w:t xml:space="preserve">Credits/Ngā </w:t>
            </w:r>
            <w:proofErr w:type="spellStart"/>
            <w:r w:rsidRPr="006B7B0D">
              <w:rPr>
                <w:b/>
                <w:bCs/>
              </w:rPr>
              <w:t>whiwhinga</w:t>
            </w:r>
            <w:proofErr w:type="spellEnd"/>
          </w:p>
        </w:tc>
        <w:tc>
          <w:tcPr>
            <w:tcW w:w="1779" w:type="dxa"/>
            <w:shd w:val="clear" w:color="auto" w:fill="FFFFFF"/>
            <w:vAlign w:val="center"/>
          </w:tcPr>
          <w:p w14:paraId="78F815E8" w14:textId="59D32FA1" w:rsidR="00BD6A0F" w:rsidRPr="006B7B0D" w:rsidRDefault="00977917" w:rsidP="001822DE">
            <w:pPr>
              <w:spacing w:beforeLines="60" w:before="144" w:afterLines="60" w:after="144"/>
              <w:ind w:left="0" w:right="123"/>
            </w:pPr>
            <w:r>
              <w:t>120</w:t>
            </w:r>
          </w:p>
        </w:tc>
      </w:tr>
      <w:tr w:rsidR="00BD6A0F" w:rsidRPr="006B7B0D" w14:paraId="2FF27773" w14:textId="77777777" w:rsidTr="006475E2">
        <w:trPr>
          <w:jc w:val="center"/>
        </w:trPr>
        <w:tc>
          <w:tcPr>
            <w:tcW w:w="3549" w:type="dxa"/>
            <w:shd w:val="clear" w:color="auto" w:fill="F2F2F2" w:themeFill="background1" w:themeFillShade="F2"/>
            <w:vAlign w:val="center"/>
          </w:tcPr>
          <w:p w14:paraId="60C3ED3E" w14:textId="77777777" w:rsidR="00BD6A0F" w:rsidRPr="006B7B0D" w:rsidRDefault="00BD6A0F" w:rsidP="00BD6A0F">
            <w:pPr>
              <w:spacing w:beforeLines="60" w:before="144" w:afterLines="60" w:after="144" w:line="240" w:lineRule="auto"/>
              <w:ind w:left="0" w:right="0"/>
              <w:rPr>
                <w:b/>
                <w:bCs/>
              </w:rPr>
            </w:pPr>
            <w:r w:rsidRPr="006B7B0D">
              <w:rPr>
                <w:b/>
                <w:bCs/>
              </w:rPr>
              <w:t>NZSCED/</w:t>
            </w:r>
            <w:proofErr w:type="spellStart"/>
            <w:r w:rsidRPr="006B7B0D">
              <w:rPr>
                <w:b/>
                <w:bCs/>
              </w:rPr>
              <w:t>Whakaraupapa</w:t>
            </w:r>
            <w:proofErr w:type="spellEnd"/>
          </w:p>
        </w:tc>
        <w:tc>
          <w:tcPr>
            <w:tcW w:w="6741" w:type="dxa"/>
            <w:gridSpan w:val="3"/>
            <w:shd w:val="clear" w:color="auto" w:fill="FFFFFF"/>
            <w:vAlign w:val="center"/>
          </w:tcPr>
          <w:p w14:paraId="57714860" w14:textId="06D7DD55" w:rsidR="00BD6A0F" w:rsidRPr="006B7B0D" w:rsidRDefault="00977917" w:rsidP="00F966D5">
            <w:pPr>
              <w:tabs>
                <w:tab w:val="left" w:pos="5643"/>
              </w:tabs>
              <w:spacing w:beforeLines="60" w:before="144" w:afterLines="60" w:after="144"/>
              <w:ind w:left="0"/>
            </w:pPr>
            <w:r w:rsidRPr="00977917">
              <w:t>110199 Food, Hospitality and Personal Services&gt;Food and Hospitality&gt;Food and Hospitality not elsewhere classified</w:t>
            </w:r>
          </w:p>
        </w:tc>
      </w:tr>
      <w:tr w:rsidR="00BD6A0F" w:rsidRPr="006B7B0D" w14:paraId="73F37DDD" w14:textId="77777777" w:rsidTr="006475E2">
        <w:trPr>
          <w:jc w:val="center"/>
        </w:trPr>
        <w:tc>
          <w:tcPr>
            <w:tcW w:w="3549" w:type="dxa"/>
            <w:shd w:val="clear" w:color="auto" w:fill="F2F2F2" w:themeFill="background1" w:themeFillShade="F2"/>
            <w:vAlign w:val="center"/>
          </w:tcPr>
          <w:p w14:paraId="03DD31D3" w14:textId="77777777" w:rsidR="00BD6A0F" w:rsidRPr="006B7B0D" w:rsidRDefault="00BD6A0F" w:rsidP="00BD6A0F">
            <w:pPr>
              <w:spacing w:beforeLines="60" w:before="144" w:afterLines="60" w:after="144" w:line="240" w:lineRule="auto"/>
              <w:ind w:left="0" w:right="0"/>
              <w:rPr>
                <w:b/>
                <w:bCs/>
              </w:rPr>
            </w:pPr>
            <w:r w:rsidRPr="006B7B0D">
              <w:rPr>
                <w:b/>
                <w:bCs/>
              </w:rPr>
              <w:t xml:space="preserve">Qualification developer/Te </w:t>
            </w:r>
            <w:proofErr w:type="spellStart"/>
            <w:r w:rsidRPr="006B7B0D">
              <w:rPr>
                <w:b/>
                <w:bCs/>
              </w:rPr>
              <w:t>kaihanga</w:t>
            </w:r>
            <w:proofErr w:type="spellEnd"/>
            <w:r w:rsidRPr="006B7B0D">
              <w:rPr>
                <w:b/>
                <w:bCs/>
              </w:rPr>
              <w:t xml:space="preserve"> </w:t>
            </w:r>
            <w:proofErr w:type="spellStart"/>
            <w:r w:rsidRPr="006B7B0D">
              <w:rPr>
                <w:b/>
                <w:bCs/>
              </w:rPr>
              <w:t>tohu</w:t>
            </w:r>
            <w:proofErr w:type="spellEnd"/>
          </w:p>
        </w:tc>
        <w:tc>
          <w:tcPr>
            <w:tcW w:w="6741" w:type="dxa"/>
            <w:gridSpan w:val="3"/>
            <w:shd w:val="clear" w:color="auto" w:fill="FFFFFF"/>
            <w:vAlign w:val="center"/>
          </w:tcPr>
          <w:p w14:paraId="57CD2439" w14:textId="7A077E5A" w:rsidR="00BD6A0F" w:rsidRPr="006B7B0D" w:rsidRDefault="00967C71" w:rsidP="00F966D5">
            <w:pPr>
              <w:spacing w:beforeLines="60" w:before="144" w:afterLines="60" w:after="144"/>
              <w:ind w:left="0" w:right="407"/>
            </w:pPr>
            <w:r w:rsidRPr="00967C71">
              <w:t>New Zealand Qualifications Authority</w:t>
            </w:r>
          </w:p>
        </w:tc>
      </w:tr>
      <w:tr w:rsidR="00BD6A0F" w:rsidRPr="006B7B0D" w14:paraId="25AD149B" w14:textId="77777777" w:rsidTr="006475E2">
        <w:trPr>
          <w:jc w:val="center"/>
        </w:trPr>
        <w:tc>
          <w:tcPr>
            <w:tcW w:w="3549" w:type="dxa"/>
            <w:shd w:val="clear" w:color="auto" w:fill="F2F2F2" w:themeFill="background1" w:themeFillShade="F2"/>
            <w:vAlign w:val="center"/>
          </w:tcPr>
          <w:p w14:paraId="5F307B59" w14:textId="77777777" w:rsidR="00BD6A0F" w:rsidRPr="006B7B0D" w:rsidRDefault="00BD6A0F" w:rsidP="00BD6A0F">
            <w:pPr>
              <w:spacing w:beforeLines="60" w:before="144" w:afterLines="60" w:after="144" w:line="240" w:lineRule="auto"/>
              <w:ind w:left="0" w:right="0"/>
              <w:rPr>
                <w:b/>
                <w:bCs/>
              </w:rPr>
            </w:pPr>
            <w:r w:rsidRPr="006B7B0D">
              <w:rPr>
                <w:b/>
                <w:bCs/>
              </w:rPr>
              <w:t xml:space="preserve">Review Date /Te </w:t>
            </w:r>
            <w:proofErr w:type="spellStart"/>
            <w:r w:rsidRPr="006B7B0D">
              <w:rPr>
                <w:b/>
                <w:bCs/>
              </w:rPr>
              <w:t>rā</w:t>
            </w:r>
            <w:proofErr w:type="spellEnd"/>
            <w:r w:rsidRPr="006B7B0D">
              <w:rPr>
                <w:b/>
                <w:bCs/>
              </w:rPr>
              <w:t xml:space="preserve"> </w:t>
            </w:r>
            <w:proofErr w:type="spellStart"/>
            <w:r w:rsidRPr="006B7B0D">
              <w:rPr>
                <w:b/>
                <w:bCs/>
              </w:rPr>
              <w:t>arotake</w:t>
            </w:r>
            <w:proofErr w:type="spellEnd"/>
            <w:r w:rsidRPr="006B7B0D">
              <w:rPr>
                <w:b/>
                <w:bCs/>
              </w:rPr>
              <w:t xml:space="preserve"> </w:t>
            </w:r>
          </w:p>
        </w:tc>
        <w:tc>
          <w:tcPr>
            <w:tcW w:w="6741" w:type="dxa"/>
            <w:gridSpan w:val="3"/>
            <w:shd w:val="clear" w:color="auto" w:fill="FFFFFF"/>
            <w:vAlign w:val="center"/>
          </w:tcPr>
          <w:p w14:paraId="61F8ED1B" w14:textId="77C4D67E" w:rsidR="00BD6A0F" w:rsidRPr="006B7B0D" w:rsidRDefault="00977917" w:rsidP="00F966D5">
            <w:pPr>
              <w:spacing w:beforeLines="60" w:before="144" w:afterLines="60" w:after="144"/>
              <w:ind w:left="0" w:right="407"/>
            </w:pPr>
            <w:r>
              <w:t>31/12/20</w:t>
            </w:r>
            <w:r w:rsidR="00B45CBB">
              <w:t>30</w:t>
            </w:r>
          </w:p>
        </w:tc>
      </w:tr>
    </w:tbl>
    <w:p w14:paraId="7BFC3215" w14:textId="77777777" w:rsidR="00BD6A0F" w:rsidRDefault="00BD6A0F" w:rsidP="00BD6A0F"/>
    <w:p w14:paraId="151A3D2D" w14:textId="77777777" w:rsidR="00BD6A0F" w:rsidRPr="006B7B0D" w:rsidRDefault="00BD6A0F" w:rsidP="00BD6A0F">
      <w:pPr>
        <w:rPr>
          <w:b/>
          <w:bCs/>
        </w:rPr>
      </w:pPr>
      <w:r w:rsidRPr="00C80A6F">
        <w:rPr>
          <w:b/>
          <w:bCs/>
        </w:rPr>
        <w:t>OUTCOME STATEMENT/TE TAUĀKI Ā-HUA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8"/>
      </w:tblGrid>
      <w:tr w:rsidR="00BD6A0F" w:rsidRPr="006B7B0D" w14:paraId="4AE13D14" w14:textId="77777777" w:rsidTr="006475E2">
        <w:trPr>
          <w:jc w:val="center"/>
        </w:trPr>
        <w:tc>
          <w:tcPr>
            <w:tcW w:w="10148" w:type="dxa"/>
            <w:shd w:val="clear" w:color="auto" w:fill="F2F2F2" w:themeFill="background1" w:themeFillShade="F2"/>
          </w:tcPr>
          <w:p w14:paraId="2AA9B068" w14:textId="77777777" w:rsidR="00BD6A0F" w:rsidRPr="006B7B0D" w:rsidRDefault="00BD6A0F" w:rsidP="00BD6A0F">
            <w:pPr>
              <w:spacing w:before="60" w:after="60"/>
              <w:ind w:left="0"/>
              <w:rPr>
                <w:b/>
                <w:bCs/>
              </w:rPr>
            </w:pPr>
            <w:r w:rsidRPr="006B7B0D">
              <w:rPr>
                <w:b/>
                <w:bCs/>
              </w:rPr>
              <w:t xml:space="preserve">Strategic Purpose statement/ Te </w:t>
            </w:r>
            <w:proofErr w:type="spellStart"/>
            <w:r w:rsidRPr="006B7B0D">
              <w:rPr>
                <w:b/>
                <w:bCs/>
              </w:rPr>
              <w:t>rautaki</w:t>
            </w:r>
            <w:proofErr w:type="spellEnd"/>
            <w:r w:rsidRPr="006B7B0D">
              <w:rPr>
                <w:b/>
                <w:bCs/>
              </w:rPr>
              <w:t xml:space="preserve"> o te </w:t>
            </w:r>
            <w:proofErr w:type="spellStart"/>
            <w:r w:rsidRPr="006B7B0D">
              <w:rPr>
                <w:b/>
                <w:bCs/>
              </w:rPr>
              <w:t>tohu</w:t>
            </w:r>
            <w:proofErr w:type="spellEnd"/>
          </w:p>
        </w:tc>
      </w:tr>
      <w:tr w:rsidR="00BD6A0F" w:rsidRPr="006B7B0D" w14:paraId="6235541E" w14:textId="77777777" w:rsidTr="00190E28">
        <w:trPr>
          <w:trHeight w:val="1701"/>
          <w:jc w:val="center"/>
        </w:trPr>
        <w:tc>
          <w:tcPr>
            <w:tcW w:w="10148" w:type="dxa"/>
          </w:tcPr>
          <w:p w14:paraId="5E8EAE73" w14:textId="6C72D4FB" w:rsidR="007858B3" w:rsidRDefault="007858B3" w:rsidP="007858B3">
            <w:pPr>
              <w:spacing w:before="60" w:after="60"/>
              <w:ind w:left="0"/>
            </w:pPr>
            <w:r>
              <w:t xml:space="preserve">This qualification will provide marae, communities and the hospitality industry with people who have operational and strategic management skills in a culinary and marae context.  </w:t>
            </w:r>
            <w:r>
              <w:br/>
            </w:r>
          </w:p>
          <w:p w14:paraId="1D9E2575" w14:textId="01F36CC8" w:rsidR="006F6877" w:rsidRDefault="006F6877" w:rsidP="00504547">
            <w:pPr>
              <w:spacing w:before="60" w:after="60"/>
              <w:ind w:left="0"/>
            </w:pPr>
            <w:r>
              <w:t>Graduates of this qualification will have knowledge to plan, co-ordinate, and delegate work for a team and supervise food preparation in the hospitality industry in accordance with tikanga.</w:t>
            </w:r>
          </w:p>
          <w:p w14:paraId="2C528741" w14:textId="77777777" w:rsidR="006F6877" w:rsidRDefault="006F6877" w:rsidP="00504547">
            <w:pPr>
              <w:spacing w:before="60" w:after="60"/>
              <w:ind w:left="0"/>
            </w:pPr>
          </w:p>
          <w:p w14:paraId="7067181C" w14:textId="4082FDC6" w:rsidR="00504547" w:rsidRDefault="00504547" w:rsidP="00504547">
            <w:pPr>
              <w:spacing w:before="60" w:after="60"/>
              <w:ind w:left="0"/>
            </w:pPr>
            <w:r>
              <w:t xml:space="preserve">This qualification is intended for people </w:t>
            </w:r>
            <w:r w:rsidR="00E1387E">
              <w:t xml:space="preserve">wanting </w:t>
            </w:r>
            <w:r>
              <w:t>to develop their knowledge and skills in</w:t>
            </w:r>
            <w:r w:rsidR="00FC5DA7">
              <w:t xml:space="preserve"> </w:t>
            </w:r>
            <w:r w:rsidR="007858B3">
              <w:t>h</w:t>
            </w:r>
            <w:r>
              <w:t>ospitality at a managerial</w:t>
            </w:r>
            <w:r w:rsidR="007858B3">
              <w:t xml:space="preserve"> and </w:t>
            </w:r>
            <w:r>
              <w:t>team leader</w:t>
            </w:r>
            <w:r w:rsidR="00D84D60">
              <w:t xml:space="preserve"> role.</w:t>
            </w:r>
          </w:p>
          <w:p w14:paraId="3DF1040E" w14:textId="37BBD66A" w:rsidR="00BD6A0F" w:rsidRPr="006B7B0D" w:rsidRDefault="00BD6A0F" w:rsidP="00504547">
            <w:pPr>
              <w:spacing w:before="60" w:after="60"/>
              <w:ind w:left="0"/>
            </w:pPr>
          </w:p>
        </w:tc>
      </w:tr>
    </w:tbl>
    <w:p w14:paraId="0669CE5F" w14:textId="77777777" w:rsidR="00190EAA" w:rsidRPr="006B7B0D" w:rsidRDefault="00190EAA" w:rsidP="003336F4">
      <w:pPr>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BD6A0F" w:rsidRPr="006B7B0D" w14:paraId="2F25C356" w14:textId="77777777" w:rsidTr="006475E2">
        <w:trPr>
          <w:jc w:val="center"/>
        </w:trPr>
        <w:tc>
          <w:tcPr>
            <w:tcW w:w="10172" w:type="dxa"/>
            <w:shd w:val="clear" w:color="auto" w:fill="F2F2F2" w:themeFill="background1" w:themeFillShade="F2"/>
          </w:tcPr>
          <w:p w14:paraId="2B888367" w14:textId="77777777" w:rsidR="00BD6A0F" w:rsidRPr="006B7B0D" w:rsidRDefault="00BD6A0F" w:rsidP="00BD6A0F">
            <w:pPr>
              <w:spacing w:before="60" w:after="60"/>
              <w:ind w:left="0"/>
              <w:rPr>
                <w:b/>
                <w:bCs/>
              </w:rPr>
            </w:pPr>
            <w:r w:rsidRPr="006B7B0D">
              <w:rPr>
                <w:b/>
                <w:bCs/>
              </w:rPr>
              <w:t xml:space="preserve">Graduate Profile/Ngā </w:t>
            </w:r>
            <w:proofErr w:type="spellStart"/>
            <w:r w:rsidRPr="006B7B0D">
              <w:rPr>
                <w:b/>
                <w:bCs/>
              </w:rPr>
              <w:t>hua</w:t>
            </w:r>
            <w:proofErr w:type="spellEnd"/>
            <w:r w:rsidRPr="006B7B0D">
              <w:rPr>
                <w:b/>
                <w:bCs/>
              </w:rPr>
              <w:t xml:space="preserve"> o te </w:t>
            </w:r>
            <w:proofErr w:type="spellStart"/>
            <w:r w:rsidRPr="006B7B0D">
              <w:rPr>
                <w:b/>
                <w:bCs/>
              </w:rPr>
              <w:t>tohu</w:t>
            </w:r>
            <w:proofErr w:type="spellEnd"/>
          </w:p>
        </w:tc>
      </w:tr>
      <w:tr w:rsidR="00BD6A0F" w:rsidRPr="006B7B0D" w14:paraId="2634B0E6" w14:textId="77777777" w:rsidTr="006475E2">
        <w:trPr>
          <w:trHeight w:val="1701"/>
          <w:jc w:val="center"/>
        </w:trPr>
        <w:tc>
          <w:tcPr>
            <w:tcW w:w="10172" w:type="dxa"/>
            <w:shd w:val="clear" w:color="auto" w:fill="FFFFFF"/>
          </w:tcPr>
          <w:p w14:paraId="75B52B72" w14:textId="4635FEDF" w:rsidR="00504547" w:rsidRDefault="00504547" w:rsidP="00504547">
            <w:pPr>
              <w:spacing w:before="60" w:after="60"/>
              <w:ind w:left="0"/>
            </w:pPr>
            <w:r>
              <w:t>Graduates of this qualification will be able to:</w:t>
            </w:r>
          </w:p>
          <w:p w14:paraId="4250A661" w14:textId="37133D09" w:rsidR="00504547" w:rsidRDefault="00504547" w:rsidP="003336F4">
            <w:pPr>
              <w:pStyle w:val="ListParagraph"/>
              <w:numPr>
                <w:ilvl w:val="0"/>
                <w:numId w:val="4"/>
              </w:numPr>
              <w:spacing w:before="60" w:after="60"/>
            </w:pPr>
            <w:r>
              <w:t>Manage and be respons</w:t>
            </w:r>
            <w:r w:rsidR="00B45CBB">
              <w:t>i</w:t>
            </w:r>
            <w:r>
              <w:t>ble</w:t>
            </w:r>
            <w:r w:rsidR="003A501B">
              <w:t xml:space="preserve"> for </w:t>
            </w:r>
            <w:r w:rsidR="00FD67EF">
              <w:t xml:space="preserve">the </w:t>
            </w:r>
            <w:r w:rsidR="00283EBE">
              <w:t>budget allocated to</w:t>
            </w:r>
            <w:r>
              <w:t xml:space="preserve"> </w:t>
            </w:r>
            <w:r w:rsidR="00227ABE">
              <w:t>a kaupapa</w:t>
            </w:r>
            <w:r>
              <w:t xml:space="preserve"> in accordance with </w:t>
            </w:r>
            <w:r w:rsidR="001B48CD">
              <w:t xml:space="preserve">te </w:t>
            </w:r>
            <w:proofErr w:type="spellStart"/>
            <w:r w:rsidR="001B48CD">
              <w:t>reo</w:t>
            </w:r>
            <w:proofErr w:type="spellEnd"/>
            <w:r w:rsidR="001B48CD">
              <w:t xml:space="preserve"> me </w:t>
            </w:r>
            <w:proofErr w:type="spellStart"/>
            <w:r w:rsidR="001B48CD">
              <w:t>ngā</w:t>
            </w:r>
            <w:proofErr w:type="spellEnd"/>
            <w:r w:rsidR="001B48CD">
              <w:t xml:space="preserve"> </w:t>
            </w:r>
            <w:r>
              <w:t>tikanga</w:t>
            </w:r>
            <w:r w:rsidR="00A82FB2">
              <w:t>.</w:t>
            </w:r>
            <w:r w:rsidR="00CC4FAC">
              <w:t xml:space="preserve"> </w:t>
            </w:r>
          </w:p>
          <w:p w14:paraId="2B0BBBB8" w14:textId="6A713E41" w:rsidR="00504547" w:rsidRDefault="00504547" w:rsidP="003336F4">
            <w:pPr>
              <w:pStyle w:val="ListParagraph"/>
              <w:numPr>
                <w:ilvl w:val="0"/>
                <w:numId w:val="4"/>
              </w:numPr>
              <w:spacing w:before="60" w:after="60"/>
            </w:pPr>
            <w:r>
              <w:t xml:space="preserve">Lead, co-ordinate, and delegate work for a team in the </w:t>
            </w:r>
            <w:proofErr w:type="spellStart"/>
            <w:r>
              <w:t>wharekai</w:t>
            </w:r>
            <w:proofErr w:type="spellEnd"/>
            <w:r>
              <w:t xml:space="preserve"> or </w:t>
            </w:r>
            <w:proofErr w:type="spellStart"/>
            <w:r>
              <w:t>kāuta</w:t>
            </w:r>
            <w:proofErr w:type="spellEnd"/>
            <w:r>
              <w:t xml:space="preserve"> to achieve tasks </w:t>
            </w:r>
            <w:r w:rsidR="00BC1E0A">
              <w:t xml:space="preserve">as </w:t>
            </w:r>
            <w:r w:rsidR="00E91D47">
              <w:t xml:space="preserve">an expression of </w:t>
            </w:r>
            <w:r>
              <w:t>whanaungatanga</w:t>
            </w:r>
            <w:r w:rsidR="00B45CBB">
              <w:t>.</w:t>
            </w:r>
            <w:r w:rsidR="00CC4FAC">
              <w:t xml:space="preserve"> </w:t>
            </w:r>
          </w:p>
          <w:p w14:paraId="7C2D4B92" w14:textId="12F48DFE" w:rsidR="00504547" w:rsidRDefault="0014521C" w:rsidP="003336F4">
            <w:pPr>
              <w:pStyle w:val="ListParagraph"/>
              <w:numPr>
                <w:ilvl w:val="0"/>
                <w:numId w:val="4"/>
              </w:numPr>
              <w:spacing w:before="60" w:after="60"/>
            </w:pPr>
            <w:r>
              <w:t>R</w:t>
            </w:r>
            <w:r w:rsidR="00FC1211" w:rsidRPr="00FC1211">
              <w:t>esearch the development of food technology and analy</w:t>
            </w:r>
            <w:r w:rsidR="00A44E80">
              <w:t>s</w:t>
            </w:r>
            <w:r w:rsidR="00FC1211" w:rsidRPr="00FC1211">
              <w:t xml:space="preserve">e how </w:t>
            </w:r>
            <w:r w:rsidR="00415043">
              <w:t xml:space="preserve">it has </w:t>
            </w:r>
            <w:r w:rsidR="00A44E80">
              <w:t>impacted</w:t>
            </w:r>
            <w:r w:rsidR="00FC1211" w:rsidRPr="00FC1211">
              <w:t xml:space="preserve"> kai Māori</w:t>
            </w:r>
            <w:r w:rsidR="009D0515">
              <w:t>.</w:t>
            </w:r>
            <w:r w:rsidR="00CC4FAC">
              <w:t xml:space="preserve"> </w:t>
            </w:r>
          </w:p>
          <w:p w14:paraId="7B9F2AAD" w14:textId="4AF7FCC0" w:rsidR="00620248" w:rsidRDefault="00504547" w:rsidP="00620248">
            <w:pPr>
              <w:pStyle w:val="ListParagraph"/>
              <w:numPr>
                <w:ilvl w:val="0"/>
                <w:numId w:val="4"/>
              </w:numPr>
              <w:spacing w:before="60" w:after="60"/>
            </w:pPr>
            <w:r w:rsidRPr="00ED552E">
              <w:t xml:space="preserve">Research food safety legislation and regulations to demonstrate understanding of food </w:t>
            </w:r>
            <w:r w:rsidRPr="00ED552E">
              <w:lastRenderedPageBreak/>
              <w:t xml:space="preserve">safety requirements (including food control plan registration for a </w:t>
            </w:r>
            <w:proofErr w:type="spellStart"/>
            <w:r w:rsidRPr="00ED552E">
              <w:t>wharekai</w:t>
            </w:r>
            <w:proofErr w:type="spellEnd"/>
            <w:r w:rsidRPr="00ED552E">
              <w:t>), and its importance</w:t>
            </w:r>
            <w:r w:rsidR="00201AC2">
              <w:t xml:space="preserve"> as an expression of </w:t>
            </w:r>
            <w:proofErr w:type="spellStart"/>
            <w:r w:rsidR="00201AC2">
              <w:t>pūkengatanga</w:t>
            </w:r>
            <w:proofErr w:type="spellEnd"/>
            <w:r w:rsidRPr="00ED552E">
              <w:t>.</w:t>
            </w:r>
            <w:r w:rsidR="00CC4FAC">
              <w:t xml:space="preserve"> </w:t>
            </w:r>
          </w:p>
          <w:p w14:paraId="2C5C9542" w14:textId="2747293C" w:rsidR="00620248" w:rsidRDefault="00DC7306" w:rsidP="003336F4">
            <w:pPr>
              <w:pStyle w:val="ListParagraph"/>
              <w:numPr>
                <w:ilvl w:val="0"/>
                <w:numId w:val="4"/>
              </w:numPr>
              <w:spacing w:before="60" w:after="60"/>
            </w:pPr>
            <w:r>
              <w:t xml:space="preserve">Apply and integrate knowledge of kai Māori into cooking practice, as an expression </w:t>
            </w:r>
            <w:r w:rsidR="00FD1B80">
              <w:t>of manaakitanga</w:t>
            </w:r>
            <w:r>
              <w:t>.</w:t>
            </w:r>
            <w:r w:rsidR="00CC4FAC">
              <w:t xml:space="preserve"> </w:t>
            </w:r>
          </w:p>
          <w:p w14:paraId="56C38791" w14:textId="25A9268F" w:rsidR="00BD6A0F" w:rsidRPr="006B7B0D" w:rsidRDefault="00160928" w:rsidP="003336F4">
            <w:pPr>
              <w:pStyle w:val="ListParagraph"/>
              <w:numPr>
                <w:ilvl w:val="0"/>
                <w:numId w:val="4"/>
              </w:numPr>
              <w:spacing w:before="60" w:after="60"/>
            </w:pPr>
            <w:r>
              <w:t>Develop,</w:t>
            </w:r>
            <w:r w:rsidR="00FE0FBC">
              <w:t xml:space="preserve"> implement and evaluate a catering plan</w:t>
            </w:r>
            <w:r w:rsidR="00201AC2">
              <w:t xml:space="preserve"> as an expression of kaitiakitanga.</w:t>
            </w:r>
            <w:r w:rsidR="006674B9">
              <w:t xml:space="preserve"> </w:t>
            </w:r>
          </w:p>
        </w:tc>
      </w:tr>
    </w:tbl>
    <w:p w14:paraId="227CCABC" w14:textId="77777777" w:rsidR="00304458" w:rsidRDefault="00304458" w:rsidP="003336F4">
      <w:pPr>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3"/>
      </w:tblGrid>
      <w:tr w:rsidR="00304458" w:rsidRPr="006B7B0D" w14:paraId="1B615B7A" w14:textId="77777777" w:rsidTr="00F340E8">
        <w:trPr>
          <w:jc w:val="center"/>
        </w:trPr>
        <w:tc>
          <w:tcPr>
            <w:tcW w:w="10123" w:type="dxa"/>
            <w:shd w:val="clear" w:color="auto" w:fill="F2F2F2" w:themeFill="background1" w:themeFillShade="F2"/>
          </w:tcPr>
          <w:p w14:paraId="05EACA59" w14:textId="31818338" w:rsidR="00304458" w:rsidRPr="006B7B0D" w:rsidRDefault="004B457F" w:rsidP="00F340E8">
            <w:pPr>
              <w:keepNext/>
              <w:keepLines/>
              <w:spacing w:before="60" w:after="60"/>
              <w:ind w:left="0"/>
              <w:rPr>
                <w:b/>
                <w:bCs/>
              </w:rPr>
            </w:pPr>
            <w:r>
              <w:rPr>
                <w:b/>
                <w:bCs/>
              </w:rPr>
              <w:t>Guiding principles</w:t>
            </w:r>
            <w:r w:rsidR="00EA7626">
              <w:rPr>
                <w:b/>
                <w:bCs/>
              </w:rPr>
              <w:t xml:space="preserve">/ Ngā </w:t>
            </w:r>
            <w:proofErr w:type="spellStart"/>
            <w:r w:rsidR="00EA7626">
              <w:rPr>
                <w:b/>
                <w:bCs/>
              </w:rPr>
              <w:t>mātāpono</w:t>
            </w:r>
            <w:proofErr w:type="spellEnd"/>
            <w:r w:rsidR="00EA7626">
              <w:rPr>
                <w:b/>
                <w:bCs/>
              </w:rPr>
              <w:t xml:space="preserve"> </w:t>
            </w:r>
          </w:p>
        </w:tc>
      </w:tr>
      <w:tr w:rsidR="00304458" w:rsidRPr="006B7B0D" w14:paraId="5464D93C" w14:textId="77777777" w:rsidTr="00F340E8">
        <w:trPr>
          <w:trHeight w:val="1701"/>
          <w:jc w:val="center"/>
        </w:trPr>
        <w:tc>
          <w:tcPr>
            <w:tcW w:w="10123" w:type="dxa"/>
            <w:shd w:val="clear" w:color="auto" w:fill="FFFFFF"/>
          </w:tcPr>
          <w:p w14:paraId="6519F813" w14:textId="77777777" w:rsidR="00504547" w:rsidRDefault="00504547" w:rsidP="00504547">
            <w:pPr>
              <w:keepNext/>
              <w:keepLines/>
              <w:spacing w:before="60" w:after="60"/>
              <w:ind w:left="0"/>
            </w:pPr>
            <w:r>
              <w:t xml:space="preserve">Te </w:t>
            </w:r>
            <w:proofErr w:type="spellStart"/>
            <w:r>
              <w:t>reo</w:t>
            </w:r>
            <w:proofErr w:type="spellEnd"/>
            <w:r>
              <w:t xml:space="preserve"> me </w:t>
            </w:r>
            <w:proofErr w:type="spellStart"/>
            <w:r>
              <w:t>ngā</w:t>
            </w:r>
            <w:proofErr w:type="spellEnd"/>
            <w:r>
              <w:t xml:space="preserve"> tikanga</w:t>
            </w:r>
          </w:p>
          <w:p w14:paraId="344ABB5E" w14:textId="0914E82D" w:rsidR="00DC21CC" w:rsidRDefault="00504547" w:rsidP="00504547">
            <w:pPr>
              <w:keepNext/>
              <w:keepLines/>
              <w:spacing w:before="60" w:after="60"/>
              <w:ind w:left="0"/>
            </w:pPr>
            <w:r>
              <w:t>Th</w:t>
            </w:r>
            <w:r w:rsidR="006F7ED3">
              <w:t>ese</w:t>
            </w:r>
            <w:r>
              <w:t xml:space="preserve"> </w:t>
            </w:r>
            <w:proofErr w:type="spellStart"/>
            <w:r w:rsidR="006F7ED3">
              <w:t>mātāpono</w:t>
            </w:r>
            <w:proofErr w:type="spellEnd"/>
            <w:r>
              <w:t xml:space="preserve"> affirms the mātauranga held by the people of the marae. This includes </w:t>
            </w:r>
            <w:r w:rsidR="00976CA3">
              <w:t xml:space="preserve">rich understanding </w:t>
            </w:r>
            <w:r>
              <w:t xml:space="preserve">in kawa and tikanga; use of te </w:t>
            </w:r>
            <w:proofErr w:type="spellStart"/>
            <w:r>
              <w:t>reo</w:t>
            </w:r>
            <w:proofErr w:type="spellEnd"/>
            <w:r>
              <w:t xml:space="preserve"> Māori, including </w:t>
            </w:r>
            <w:proofErr w:type="spellStart"/>
            <w:r>
              <w:t>mita</w:t>
            </w:r>
            <w:proofErr w:type="spellEnd"/>
            <w:r>
              <w:t xml:space="preserve"> ā-iwi and kōrero ā-iwi; demonstrati</w:t>
            </w:r>
            <w:r w:rsidR="004B5EF5">
              <w:t>ng</w:t>
            </w:r>
            <w:r w:rsidR="009F122A">
              <w:t xml:space="preserve"> </w:t>
            </w:r>
            <w:r>
              <w:t>role-modelling of positive behaviours based on tikanga; meeting legal and ethical requirements in a professional manner; and the rangatiratanga of iwi, hapū and marae.</w:t>
            </w:r>
            <w:r w:rsidR="008076FE">
              <w:t xml:space="preserve"> </w:t>
            </w:r>
          </w:p>
          <w:p w14:paraId="5D70A267" w14:textId="77777777" w:rsidR="00504547" w:rsidRDefault="00504547" w:rsidP="00504547">
            <w:pPr>
              <w:keepNext/>
              <w:keepLines/>
              <w:spacing w:before="60" w:after="60"/>
              <w:ind w:left="0"/>
            </w:pPr>
          </w:p>
          <w:p w14:paraId="4513444D" w14:textId="77777777" w:rsidR="00504547" w:rsidRDefault="00504547" w:rsidP="00504547">
            <w:pPr>
              <w:keepNext/>
              <w:keepLines/>
              <w:spacing w:before="60" w:after="60"/>
              <w:ind w:left="0"/>
            </w:pPr>
            <w:r>
              <w:t>Whanaungatanga</w:t>
            </w:r>
          </w:p>
          <w:p w14:paraId="0F30139E" w14:textId="78043F43" w:rsidR="00504547" w:rsidRDefault="00504547" w:rsidP="00504547">
            <w:pPr>
              <w:keepNext/>
              <w:keepLines/>
              <w:spacing w:before="60" w:after="60"/>
              <w:ind w:left="0"/>
            </w:pPr>
            <w:r>
              <w:t xml:space="preserve">This </w:t>
            </w:r>
            <w:proofErr w:type="spellStart"/>
            <w:r w:rsidR="006F7ED3">
              <w:t>mātāpono</w:t>
            </w:r>
            <w:proofErr w:type="spellEnd"/>
            <w:r>
              <w:t xml:space="preserve"> highlights the </w:t>
            </w:r>
            <w:r w:rsidR="00227ABE">
              <w:t>importance of</w:t>
            </w:r>
            <w:r w:rsidR="00126244">
              <w:t xml:space="preserve"> </w:t>
            </w:r>
            <w:r>
              <w:t xml:space="preserve">relationships, developed through shared experiences and working together (which provides people with a sense of belonging). </w:t>
            </w:r>
            <w:r w:rsidR="002751F7">
              <w:br/>
            </w:r>
            <w:r>
              <w:t>It embraces those skills and strategies that relate to communications and relationships, such as being able to establish, maintain and enhance relationships; behaving in a manner that upholds the mana of others, as well as one's own; and understanding the significance of peoples' varying needs, roles and responsibilities, and the contribution that each person makes.</w:t>
            </w:r>
          </w:p>
          <w:p w14:paraId="426D5F7A" w14:textId="77777777" w:rsidR="00504547" w:rsidRDefault="00504547" w:rsidP="00504547">
            <w:pPr>
              <w:keepNext/>
              <w:keepLines/>
              <w:spacing w:before="60" w:after="60"/>
              <w:ind w:left="0"/>
            </w:pPr>
          </w:p>
          <w:p w14:paraId="78F4A54E" w14:textId="77777777" w:rsidR="00504547" w:rsidRDefault="00504547" w:rsidP="00504547">
            <w:pPr>
              <w:keepNext/>
              <w:keepLines/>
              <w:spacing w:before="60" w:after="60"/>
              <w:ind w:left="0"/>
            </w:pPr>
            <w:r>
              <w:t>Pūkengatanga</w:t>
            </w:r>
          </w:p>
          <w:p w14:paraId="5C76A74E" w14:textId="4EF1FF9C" w:rsidR="00504547" w:rsidRDefault="00504547" w:rsidP="00504547">
            <w:pPr>
              <w:keepNext/>
              <w:keepLines/>
              <w:spacing w:before="60" w:after="60"/>
              <w:ind w:left="0"/>
            </w:pPr>
            <w:r>
              <w:t xml:space="preserve">This </w:t>
            </w:r>
            <w:proofErr w:type="spellStart"/>
            <w:r w:rsidR="006F7ED3">
              <w:t>mātāpono</w:t>
            </w:r>
            <w:proofErr w:type="spellEnd"/>
            <w:r>
              <w:t xml:space="preserve"> emphasises the importance of having knowledge, skills and experience to deliver a quality service. It has also been applied broadly to incorporate the new knowledge and skills required to effectively utilise modern technology and tools to protect, manage, and enhance the mātauranga Māori systems of </w:t>
            </w:r>
            <w:proofErr w:type="spellStart"/>
            <w:r>
              <w:t>tūpuna</w:t>
            </w:r>
            <w:proofErr w:type="spellEnd"/>
            <w:r>
              <w:t xml:space="preserve">. </w:t>
            </w:r>
            <w:r w:rsidR="00FB126B">
              <w:t>It</w:t>
            </w:r>
            <w:r w:rsidR="00AB5280">
              <w:t xml:space="preserve"> e</w:t>
            </w:r>
            <w:r>
              <w:t>ncompass</w:t>
            </w:r>
            <w:r w:rsidR="00AB5280">
              <w:t>es</w:t>
            </w:r>
            <w:r>
              <w:t xml:space="preserve"> important aspects of legal and regulatory obligations and compliance.</w:t>
            </w:r>
          </w:p>
          <w:p w14:paraId="4EFD52D9" w14:textId="77777777" w:rsidR="00504547" w:rsidRDefault="00504547" w:rsidP="00504547">
            <w:pPr>
              <w:keepNext/>
              <w:keepLines/>
              <w:spacing w:before="60" w:after="60"/>
              <w:ind w:left="0"/>
            </w:pPr>
          </w:p>
          <w:p w14:paraId="67601DCE" w14:textId="34E7E348" w:rsidR="00504547" w:rsidRDefault="00504547" w:rsidP="00504547">
            <w:pPr>
              <w:keepNext/>
              <w:keepLines/>
              <w:spacing w:before="60" w:after="60"/>
              <w:ind w:left="0"/>
            </w:pPr>
            <w:r>
              <w:t>Manaakitanga</w:t>
            </w:r>
            <w:r w:rsidR="003D5151">
              <w:t xml:space="preserve"> and </w:t>
            </w:r>
            <w:r w:rsidR="00CE6236">
              <w:t>Kaitiakitanga</w:t>
            </w:r>
          </w:p>
          <w:p w14:paraId="00FF1211" w14:textId="21CE24D2" w:rsidR="00304458" w:rsidRPr="006B7B0D" w:rsidRDefault="00504547" w:rsidP="00504547">
            <w:pPr>
              <w:keepNext/>
              <w:keepLines/>
              <w:spacing w:before="60" w:after="60"/>
              <w:ind w:left="0"/>
            </w:pPr>
            <w:r>
              <w:t>Th</w:t>
            </w:r>
            <w:r w:rsidR="008A6313">
              <w:t>ese</w:t>
            </w:r>
            <w:r>
              <w:t xml:space="preserve"> </w:t>
            </w:r>
            <w:proofErr w:type="spellStart"/>
            <w:r w:rsidR="006F7ED3">
              <w:t>mātāpono</w:t>
            </w:r>
            <w:proofErr w:type="spellEnd"/>
            <w:r>
              <w:t xml:space="preserve"> acknowledges the responsibility for caring and looking out for others</w:t>
            </w:r>
            <w:r w:rsidR="00D02ADF">
              <w:t xml:space="preserve"> in the context of </w:t>
            </w:r>
            <w:r w:rsidR="009236BD">
              <w:t>hospitality</w:t>
            </w:r>
            <w:r w:rsidR="00B95227">
              <w:t xml:space="preserve"> with aroha</w:t>
            </w:r>
            <w:r w:rsidR="00503502">
              <w:t xml:space="preserve"> </w:t>
            </w:r>
            <w:r w:rsidR="00D02ADF">
              <w:t>that includes;</w:t>
            </w:r>
            <w:r>
              <w:t xml:space="preserve"> hosting </w:t>
            </w:r>
            <w:r w:rsidR="00227ABE">
              <w:t>manuhiri and</w:t>
            </w:r>
            <w:r w:rsidR="00D259FE">
              <w:t xml:space="preserve"> </w:t>
            </w:r>
            <w:r w:rsidR="00503502">
              <w:t xml:space="preserve">upholding </w:t>
            </w:r>
            <w:r w:rsidR="0019575A">
              <w:t>the mana of the marae</w:t>
            </w:r>
            <w:r w:rsidR="009F6DC8">
              <w:t xml:space="preserve"> and whenua</w:t>
            </w:r>
            <w:r w:rsidR="00160A6E">
              <w:t>.</w:t>
            </w:r>
            <w:r w:rsidR="00B42250">
              <w:t xml:space="preserve"> </w:t>
            </w:r>
            <w:r>
              <w:t xml:space="preserve">It demands excellence of the hosts </w:t>
            </w:r>
            <w:r w:rsidR="00430947">
              <w:t>to</w:t>
            </w:r>
            <w:r>
              <w:t xml:space="preserve"> uphold the mana of all guests and, in doing so, their own.</w:t>
            </w:r>
          </w:p>
        </w:tc>
      </w:tr>
    </w:tbl>
    <w:p w14:paraId="08326A6C" w14:textId="77777777" w:rsidR="00304458" w:rsidRPr="006B7B0D" w:rsidRDefault="00304458" w:rsidP="003336F4">
      <w:pPr>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3"/>
      </w:tblGrid>
      <w:tr w:rsidR="00BD6A0F" w:rsidRPr="006B7B0D" w14:paraId="58C82838" w14:textId="77777777" w:rsidTr="006475E2">
        <w:trPr>
          <w:jc w:val="center"/>
        </w:trPr>
        <w:tc>
          <w:tcPr>
            <w:tcW w:w="10123" w:type="dxa"/>
            <w:shd w:val="clear" w:color="auto" w:fill="F2F2F2" w:themeFill="background1" w:themeFillShade="F2"/>
          </w:tcPr>
          <w:p w14:paraId="36363626" w14:textId="77777777" w:rsidR="00BD6A0F" w:rsidRPr="006B7B0D" w:rsidRDefault="00BD6A0F" w:rsidP="00C07F6D">
            <w:pPr>
              <w:keepNext/>
              <w:keepLines/>
              <w:spacing w:before="60" w:after="60"/>
              <w:ind w:left="0"/>
              <w:rPr>
                <w:b/>
                <w:bCs/>
              </w:rPr>
            </w:pPr>
            <w:r w:rsidRPr="006B7B0D">
              <w:rPr>
                <w:b/>
                <w:bCs/>
              </w:rPr>
              <w:t xml:space="preserve">Education Pathway/ Ngā </w:t>
            </w:r>
            <w:proofErr w:type="spellStart"/>
            <w:r w:rsidRPr="006B7B0D">
              <w:rPr>
                <w:b/>
                <w:bCs/>
              </w:rPr>
              <w:t>huarahi</w:t>
            </w:r>
            <w:proofErr w:type="spellEnd"/>
            <w:r w:rsidRPr="006B7B0D">
              <w:rPr>
                <w:b/>
                <w:bCs/>
              </w:rPr>
              <w:t xml:space="preserve"> mātauranga</w:t>
            </w:r>
          </w:p>
        </w:tc>
      </w:tr>
      <w:tr w:rsidR="00BD6A0F" w:rsidRPr="006B7B0D" w14:paraId="6D9D3480" w14:textId="77777777" w:rsidTr="006475E2">
        <w:trPr>
          <w:trHeight w:val="1701"/>
          <w:jc w:val="center"/>
        </w:trPr>
        <w:tc>
          <w:tcPr>
            <w:tcW w:w="10123" w:type="dxa"/>
            <w:shd w:val="clear" w:color="auto" w:fill="FFFFFF"/>
          </w:tcPr>
          <w:p w14:paraId="11BBD313" w14:textId="6E651607" w:rsidR="000221DD" w:rsidRPr="000221DD" w:rsidRDefault="002E2A79" w:rsidP="000221DD">
            <w:pPr>
              <w:keepNext/>
              <w:keepLines/>
              <w:spacing w:before="60" w:after="60"/>
              <w:ind w:left="0"/>
            </w:pPr>
            <w:r>
              <w:t>This qualification may provide a pathway to further study in areas of Māori economi</w:t>
            </w:r>
            <w:r w:rsidR="00DB7695">
              <w:t xml:space="preserve">c </w:t>
            </w:r>
            <w:r>
              <w:t xml:space="preserve">development, </w:t>
            </w:r>
            <w:r w:rsidR="00BD71F8">
              <w:t xml:space="preserve">hospitality, retail, </w:t>
            </w:r>
            <w:r w:rsidR="00B07F5F">
              <w:t xml:space="preserve">tourism industry, </w:t>
            </w:r>
            <w:r>
              <w:t>business studies, catering,</w:t>
            </w:r>
            <w:r w:rsidR="00232E9C">
              <w:t xml:space="preserve"> </w:t>
            </w:r>
            <w:r w:rsidR="00BD71F8">
              <w:t>business/</w:t>
            </w:r>
            <w:r w:rsidR="00232E9C">
              <w:t>events management</w:t>
            </w:r>
            <w:r w:rsidR="00F54F3F">
              <w:t xml:space="preserve">, </w:t>
            </w:r>
            <w:r>
              <w:t>culinary arts</w:t>
            </w:r>
            <w:r w:rsidR="00F54F3F">
              <w:t xml:space="preserve"> and </w:t>
            </w:r>
            <w:r w:rsidR="009C65D7">
              <w:t>researcher.</w:t>
            </w:r>
          </w:p>
        </w:tc>
      </w:tr>
    </w:tbl>
    <w:p w14:paraId="37224597" w14:textId="77777777" w:rsidR="00493539" w:rsidRPr="006B7B0D" w:rsidRDefault="00493539" w:rsidP="003336F4">
      <w:pPr>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9"/>
      </w:tblGrid>
      <w:tr w:rsidR="00BD6A0F" w:rsidRPr="006B7B0D" w14:paraId="60D19768" w14:textId="77777777" w:rsidTr="006475E2">
        <w:trPr>
          <w:jc w:val="center"/>
        </w:trPr>
        <w:tc>
          <w:tcPr>
            <w:tcW w:w="10079" w:type="dxa"/>
            <w:shd w:val="clear" w:color="auto" w:fill="F2F2F2" w:themeFill="background1" w:themeFillShade="F2"/>
          </w:tcPr>
          <w:p w14:paraId="25AFB579" w14:textId="77777777" w:rsidR="00BD6A0F" w:rsidRPr="006B7B0D" w:rsidRDefault="00BD6A0F" w:rsidP="00E863CE">
            <w:pPr>
              <w:spacing w:before="60" w:after="60"/>
              <w:ind w:left="0" w:right="334"/>
              <w:rPr>
                <w:b/>
                <w:bCs/>
              </w:rPr>
            </w:pPr>
            <w:r w:rsidRPr="006B7B0D">
              <w:rPr>
                <w:b/>
                <w:bCs/>
              </w:rPr>
              <w:t xml:space="preserve">Employment, Cultural, Community Pathway/ Ko </w:t>
            </w:r>
            <w:proofErr w:type="spellStart"/>
            <w:r w:rsidRPr="006B7B0D">
              <w:rPr>
                <w:b/>
                <w:bCs/>
              </w:rPr>
              <w:t>ngā</w:t>
            </w:r>
            <w:proofErr w:type="spellEnd"/>
            <w:r w:rsidRPr="006B7B0D">
              <w:rPr>
                <w:b/>
                <w:bCs/>
              </w:rPr>
              <w:t xml:space="preserve"> </w:t>
            </w:r>
            <w:proofErr w:type="spellStart"/>
            <w:r w:rsidRPr="006B7B0D">
              <w:rPr>
                <w:b/>
                <w:bCs/>
              </w:rPr>
              <w:t>huarahi</w:t>
            </w:r>
            <w:proofErr w:type="spellEnd"/>
            <w:r w:rsidRPr="006B7B0D">
              <w:rPr>
                <w:b/>
                <w:bCs/>
              </w:rPr>
              <w:t xml:space="preserve"> ā-mahi, ā-</w:t>
            </w:r>
            <w:proofErr w:type="spellStart"/>
            <w:r w:rsidRPr="006B7B0D">
              <w:rPr>
                <w:b/>
                <w:bCs/>
              </w:rPr>
              <w:t>ahurea</w:t>
            </w:r>
            <w:proofErr w:type="spellEnd"/>
            <w:r w:rsidRPr="006B7B0D">
              <w:rPr>
                <w:b/>
                <w:bCs/>
              </w:rPr>
              <w:t xml:space="preserve">, ā-whānau, ā-hapū, ā-iwi, ā-hapori </w:t>
            </w:r>
            <w:proofErr w:type="spellStart"/>
            <w:r w:rsidRPr="006B7B0D">
              <w:rPr>
                <w:b/>
                <w:bCs/>
              </w:rPr>
              <w:t>anō</w:t>
            </w:r>
            <w:proofErr w:type="spellEnd"/>
            <w:r w:rsidRPr="006B7B0D">
              <w:rPr>
                <w:b/>
                <w:bCs/>
              </w:rPr>
              <w:t xml:space="preserve"> </w:t>
            </w:r>
            <w:proofErr w:type="spellStart"/>
            <w:r w:rsidRPr="006B7B0D">
              <w:rPr>
                <w:b/>
                <w:bCs/>
              </w:rPr>
              <w:t>hoki</w:t>
            </w:r>
            <w:proofErr w:type="spellEnd"/>
            <w:r w:rsidRPr="006B7B0D">
              <w:rPr>
                <w:b/>
                <w:bCs/>
              </w:rPr>
              <w:tab/>
            </w:r>
          </w:p>
        </w:tc>
      </w:tr>
      <w:tr w:rsidR="00BD6A0F" w:rsidRPr="006B7B0D" w14:paraId="5428F667" w14:textId="77777777" w:rsidTr="006475E2">
        <w:trPr>
          <w:trHeight w:val="1701"/>
          <w:jc w:val="center"/>
        </w:trPr>
        <w:tc>
          <w:tcPr>
            <w:tcW w:w="10079" w:type="dxa"/>
            <w:shd w:val="clear" w:color="auto" w:fill="FFFFFF"/>
          </w:tcPr>
          <w:p w14:paraId="17D7FD9C" w14:textId="40AA7893" w:rsidR="00BD6A0F" w:rsidRPr="006B7B0D" w:rsidRDefault="00553988" w:rsidP="002E2A79">
            <w:pPr>
              <w:spacing w:before="60" w:after="60"/>
              <w:ind w:left="0" w:right="192"/>
            </w:pPr>
            <w:r>
              <w:t xml:space="preserve">Graduates of this qualification will have skills and knowledge suitable for the tourism industry and front-line management including a lead role in the operational running of the </w:t>
            </w:r>
            <w:proofErr w:type="spellStart"/>
            <w:r>
              <w:t>wharekai</w:t>
            </w:r>
            <w:proofErr w:type="spellEnd"/>
            <w:r>
              <w:t xml:space="preserve"> or </w:t>
            </w:r>
            <w:proofErr w:type="spellStart"/>
            <w:r>
              <w:t>kāuta</w:t>
            </w:r>
            <w:proofErr w:type="spellEnd"/>
            <w:r>
              <w:t>, contributing towards whānau, hapū, iwi development.</w:t>
            </w:r>
            <w:r>
              <w:br/>
            </w:r>
            <w:r>
              <w:br/>
            </w:r>
            <w:r w:rsidR="002E2A79">
              <w:t xml:space="preserve">Graduates will have the skills and knowledge required to work in senior positions in the hospitality industry (particularly in the food and beverage sectors), including roles </w:t>
            </w:r>
            <w:r w:rsidR="00771D72">
              <w:t>in;</w:t>
            </w:r>
            <w:r w:rsidR="002E2A79">
              <w:t xml:space="preserve"> sous chef, head chef, caterer, restaurant manager and maître d'</w:t>
            </w:r>
            <w:r w:rsidR="00C12144">
              <w:t>.</w:t>
            </w:r>
            <w:r w:rsidR="002E2A79">
              <w:t xml:space="preserve">   </w:t>
            </w:r>
          </w:p>
        </w:tc>
      </w:tr>
    </w:tbl>
    <w:p w14:paraId="4281B81E" w14:textId="77777777" w:rsidR="00BD6A0F" w:rsidRDefault="00BD6A0F" w:rsidP="00BD6A0F"/>
    <w:p w14:paraId="0581238E" w14:textId="77777777" w:rsidR="00BD6A0F" w:rsidRPr="006B7B0D" w:rsidRDefault="00BD6A0F" w:rsidP="00BD6A0F">
      <w:pPr>
        <w:rPr>
          <w:b/>
          <w:bCs/>
        </w:rPr>
      </w:pPr>
      <w:r w:rsidRPr="006B7B0D">
        <w:rPr>
          <w:b/>
          <w:bCs/>
        </w:rPr>
        <w:t>QUALIFICATION SPECIFICATIONS/ NGĀ TAUWHĀITITANGA O TE TOHU</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5900"/>
      </w:tblGrid>
      <w:tr w:rsidR="00BD6A0F" w:rsidRPr="006B7B0D" w14:paraId="38F5130E" w14:textId="77777777" w:rsidTr="006475E2">
        <w:trPr>
          <w:trHeight w:val="732"/>
          <w:jc w:val="center"/>
        </w:trPr>
        <w:tc>
          <w:tcPr>
            <w:tcW w:w="4123" w:type="dxa"/>
            <w:shd w:val="clear" w:color="auto" w:fill="F2F2F2" w:themeFill="background1" w:themeFillShade="F2"/>
            <w:vAlign w:val="center"/>
          </w:tcPr>
          <w:p w14:paraId="463DAB18" w14:textId="77777777" w:rsidR="00BD6A0F" w:rsidRPr="006B7B0D" w:rsidRDefault="00BD6A0F" w:rsidP="00E863CE">
            <w:pPr>
              <w:spacing w:before="60" w:after="60"/>
              <w:ind w:left="0" w:right="333"/>
            </w:pPr>
            <w:r w:rsidRPr="006B7B0D">
              <w:t xml:space="preserve">Qualification Award/ Te </w:t>
            </w:r>
            <w:proofErr w:type="spellStart"/>
            <w:r w:rsidRPr="006B7B0D">
              <w:t>whakawhiwhinga</w:t>
            </w:r>
            <w:proofErr w:type="spellEnd"/>
            <w:r w:rsidRPr="006B7B0D">
              <w:t xml:space="preserve"> o te </w:t>
            </w:r>
            <w:proofErr w:type="spellStart"/>
            <w:r w:rsidRPr="006B7B0D">
              <w:t>tohu</w:t>
            </w:r>
            <w:proofErr w:type="spellEnd"/>
          </w:p>
        </w:tc>
        <w:tc>
          <w:tcPr>
            <w:tcW w:w="5900" w:type="dxa"/>
            <w:shd w:val="clear" w:color="auto" w:fill="FFFFFF"/>
          </w:tcPr>
          <w:p w14:paraId="2316B39B" w14:textId="192A435C" w:rsidR="00BD6A0F" w:rsidRPr="006B7B0D" w:rsidRDefault="002E2A79" w:rsidP="002E2A79">
            <w:pPr>
              <w:spacing w:before="60" w:after="60"/>
              <w:ind w:left="0" w:right="138"/>
            </w:pPr>
            <w:r>
              <w:t>This qualification may be awarded by any organisation that has an approved programme of study leading to the qualification.</w:t>
            </w:r>
          </w:p>
        </w:tc>
      </w:tr>
      <w:tr w:rsidR="00BD6A0F" w:rsidRPr="006B7B0D" w14:paraId="7A40E6DE" w14:textId="77777777" w:rsidTr="006475E2">
        <w:trPr>
          <w:trHeight w:val="984"/>
          <w:jc w:val="center"/>
        </w:trPr>
        <w:tc>
          <w:tcPr>
            <w:tcW w:w="4123" w:type="dxa"/>
            <w:shd w:val="clear" w:color="auto" w:fill="F2F2F2" w:themeFill="background1" w:themeFillShade="F2"/>
            <w:vAlign w:val="center"/>
          </w:tcPr>
          <w:p w14:paraId="2CE8E072" w14:textId="77777777" w:rsidR="00BD6A0F" w:rsidRPr="006B7B0D" w:rsidRDefault="00BD6A0F" w:rsidP="00E863CE">
            <w:pPr>
              <w:spacing w:before="60" w:after="60"/>
              <w:ind w:left="0" w:right="333"/>
            </w:pPr>
            <w:r w:rsidRPr="006B7B0D">
              <w:t xml:space="preserve">Evidence requirements for assuring consistency/ Ngā </w:t>
            </w:r>
            <w:proofErr w:type="spellStart"/>
            <w:r w:rsidRPr="006B7B0D">
              <w:t>taunaki</w:t>
            </w:r>
            <w:proofErr w:type="spellEnd"/>
            <w:r w:rsidRPr="006B7B0D">
              <w:t xml:space="preserve"> </w:t>
            </w:r>
            <w:proofErr w:type="spellStart"/>
            <w:r w:rsidRPr="006B7B0D">
              <w:t>hei</w:t>
            </w:r>
            <w:proofErr w:type="spellEnd"/>
            <w:r w:rsidRPr="006B7B0D">
              <w:t xml:space="preserve"> </w:t>
            </w:r>
            <w:proofErr w:type="spellStart"/>
            <w:r w:rsidRPr="006B7B0D">
              <w:t>whakaū</w:t>
            </w:r>
            <w:proofErr w:type="spellEnd"/>
            <w:r w:rsidRPr="006B7B0D">
              <w:t xml:space="preserve"> </w:t>
            </w:r>
            <w:proofErr w:type="spellStart"/>
            <w:r w:rsidRPr="006B7B0D">
              <w:t>i</w:t>
            </w:r>
            <w:proofErr w:type="spellEnd"/>
            <w:r w:rsidRPr="006B7B0D">
              <w:t xml:space="preserve"> te </w:t>
            </w:r>
            <w:proofErr w:type="spellStart"/>
            <w:r w:rsidRPr="006B7B0D">
              <w:t>tauritenga</w:t>
            </w:r>
            <w:proofErr w:type="spellEnd"/>
            <w:r w:rsidRPr="006B7B0D">
              <w:t xml:space="preserve"> </w:t>
            </w:r>
          </w:p>
        </w:tc>
        <w:tc>
          <w:tcPr>
            <w:tcW w:w="5900" w:type="dxa"/>
            <w:shd w:val="clear" w:color="auto" w:fill="FFFFFF"/>
          </w:tcPr>
          <w:p w14:paraId="2138286C" w14:textId="77777777" w:rsidR="00A316A0" w:rsidRDefault="00A316A0" w:rsidP="00A316A0">
            <w:pPr>
              <w:spacing w:before="60" w:after="60"/>
              <w:ind w:left="0" w:right="138"/>
            </w:pPr>
            <w:r>
              <w:t>All tertiary education organisations (TEOs) accredited to deliver a programme leading to the award of this qualification are required to participate in consistency reviews. Programme providers at Manaaki Marae consistency reviews must provide relevant evidence of their graduates meeting the graduate outcomes. Programme providers should also be able to justify the nature, quality and integrity of the supporting evidence. Evidence may include:</w:t>
            </w:r>
          </w:p>
          <w:p w14:paraId="02738324" w14:textId="77777777" w:rsidR="00A316A0" w:rsidRDefault="00A316A0" w:rsidP="00A316A0">
            <w:pPr>
              <w:spacing w:before="60" w:after="60"/>
              <w:ind w:left="0" w:right="138"/>
            </w:pPr>
            <w:r>
              <w:t>internal and external moderation reports</w:t>
            </w:r>
          </w:p>
          <w:p w14:paraId="247AAFA1" w14:textId="77777777" w:rsidR="00A316A0" w:rsidRDefault="00A316A0" w:rsidP="00A316A0">
            <w:pPr>
              <w:spacing w:before="60" w:after="60"/>
              <w:ind w:left="0" w:right="138"/>
            </w:pPr>
            <w:r>
              <w:t>graduate feedback</w:t>
            </w:r>
          </w:p>
          <w:p w14:paraId="11B08C22" w14:textId="77777777" w:rsidR="00A316A0" w:rsidRDefault="00A316A0" w:rsidP="00A316A0">
            <w:pPr>
              <w:spacing w:before="60" w:after="60"/>
              <w:ind w:left="0" w:right="138"/>
            </w:pPr>
            <w:r>
              <w:t xml:space="preserve">employer feedback </w:t>
            </w:r>
          </w:p>
          <w:p w14:paraId="3CFCBA43" w14:textId="77777777" w:rsidR="00A316A0" w:rsidRDefault="00A316A0" w:rsidP="00A316A0">
            <w:pPr>
              <w:spacing w:before="60" w:after="60"/>
              <w:ind w:left="0" w:right="138"/>
            </w:pPr>
            <w:r>
              <w:t>whānau, hapū, iwi and/or hapori feedback</w:t>
            </w:r>
          </w:p>
          <w:p w14:paraId="468261E0" w14:textId="77777777" w:rsidR="00A316A0" w:rsidRDefault="00A316A0" w:rsidP="00A316A0">
            <w:pPr>
              <w:spacing w:before="60" w:after="60"/>
              <w:ind w:left="0" w:right="138"/>
            </w:pPr>
            <w:r>
              <w:t>end-user or destination data (including feedback from the providers of the graduates next level of study)</w:t>
            </w:r>
          </w:p>
          <w:p w14:paraId="12F1976F" w14:textId="77777777" w:rsidR="00A316A0" w:rsidRDefault="00A316A0" w:rsidP="00A316A0">
            <w:pPr>
              <w:spacing w:before="60" w:after="60"/>
              <w:ind w:left="0" w:right="138"/>
            </w:pPr>
            <w:r>
              <w:t>programme completion data and course results</w:t>
            </w:r>
          </w:p>
          <w:p w14:paraId="594B349F" w14:textId="77777777" w:rsidR="00A316A0" w:rsidRDefault="00A316A0" w:rsidP="00A316A0">
            <w:pPr>
              <w:spacing w:before="60" w:after="60"/>
              <w:ind w:left="0" w:right="138"/>
            </w:pPr>
            <w:r>
              <w:t>external benchmarking activities and/or benchmarking across common programmes</w:t>
            </w:r>
          </w:p>
          <w:p w14:paraId="352E938D" w14:textId="77777777" w:rsidR="00A316A0" w:rsidRDefault="00A316A0" w:rsidP="00A316A0">
            <w:pPr>
              <w:spacing w:before="60" w:after="60"/>
              <w:ind w:left="0" w:right="138"/>
            </w:pPr>
            <w:r>
              <w:t>actions taken by the education organisation in response to feedback</w:t>
            </w:r>
          </w:p>
          <w:p w14:paraId="56DF4F41" w14:textId="77777777" w:rsidR="00A316A0" w:rsidRDefault="00A316A0" w:rsidP="00A316A0">
            <w:pPr>
              <w:spacing w:before="60" w:after="60"/>
              <w:ind w:left="0" w:right="138"/>
            </w:pPr>
            <w:r>
              <w:t>relevant external evaluation and review data where applicable</w:t>
            </w:r>
          </w:p>
          <w:p w14:paraId="4FF051F2" w14:textId="77777777" w:rsidR="00A316A0" w:rsidRDefault="00A316A0" w:rsidP="00A316A0">
            <w:pPr>
              <w:spacing w:before="60" w:after="60"/>
              <w:ind w:left="0" w:right="138"/>
            </w:pPr>
            <w:r>
              <w:t>programme evaluation reports</w:t>
            </w:r>
          </w:p>
          <w:p w14:paraId="518488E1" w14:textId="77777777" w:rsidR="00A316A0" w:rsidRDefault="00A316A0" w:rsidP="00A316A0">
            <w:pPr>
              <w:spacing w:before="60" w:after="60"/>
              <w:ind w:left="0" w:right="138"/>
            </w:pPr>
            <w:r>
              <w:t>portfolios of learner work or capstone event reports</w:t>
            </w:r>
          </w:p>
          <w:p w14:paraId="64840304" w14:textId="77777777" w:rsidR="00A316A0" w:rsidRDefault="00A316A0" w:rsidP="00A316A0">
            <w:pPr>
              <w:spacing w:before="60" w:after="60"/>
              <w:ind w:left="0" w:right="138"/>
            </w:pPr>
            <w:r>
              <w:t xml:space="preserve">site visit reports, and </w:t>
            </w:r>
          </w:p>
          <w:p w14:paraId="344C9D72" w14:textId="3774A425" w:rsidR="00BD6A0F" w:rsidRPr="006B7B0D" w:rsidRDefault="00A316A0" w:rsidP="00A316A0">
            <w:pPr>
              <w:spacing w:before="60" w:after="60"/>
              <w:ind w:left="0" w:right="138"/>
            </w:pPr>
            <w:r>
              <w:t>any other relevant and reliable evidence.</w:t>
            </w:r>
          </w:p>
        </w:tc>
      </w:tr>
      <w:tr w:rsidR="00BD6A0F" w:rsidRPr="006B7B0D" w14:paraId="27D4ED92" w14:textId="77777777" w:rsidTr="006475E2">
        <w:trPr>
          <w:trHeight w:val="1266"/>
          <w:jc w:val="center"/>
        </w:trPr>
        <w:tc>
          <w:tcPr>
            <w:tcW w:w="4123" w:type="dxa"/>
            <w:shd w:val="clear" w:color="auto" w:fill="F2F2F2" w:themeFill="background1" w:themeFillShade="F2"/>
            <w:vAlign w:val="center"/>
          </w:tcPr>
          <w:p w14:paraId="26E5C54A" w14:textId="77777777" w:rsidR="00BD6A0F" w:rsidRPr="006B7B0D" w:rsidRDefault="00BD6A0F" w:rsidP="00E863CE">
            <w:pPr>
              <w:spacing w:before="60" w:after="60"/>
              <w:ind w:left="0" w:right="333"/>
            </w:pPr>
            <w:r w:rsidRPr="006B7B0D">
              <w:t xml:space="preserve">Minimum standard of achievement and standards for grade endorsements/ Te </w:t>
            </w:r>
            <w:proofErr w:type="spellStart"/>
            <w:r w:rsidRPr="006B7B0D">
              <w:t>pae</w:t>
            </w:r>
            <w:proofErr w:type="spellEnd"/>
            <w:r w:rsidRPr="006B7B0D">
              <w:t xml:space="preserve"> o </w:t>
            </w:r>
            <w:proofErr w:type="spellStart"/>
            <w:r w:rsidRPr="006B7B0D">
              <w:t>raro</w:t>
            </w:r>
            <w:proofErr w:type="spellEnd"/>
            <w:r w:rsidRPr="006B7B0D">
              <w:t xml:space="preserve"> e </w:t>
            </w:r>
            <w:proofErr w:type="spellStart"/>
            <w:r w:rsidRPr="006B7B0D">
              <w:t>tutuki</w:t>
            </w:r>
            <w:proofErr w:type="spellEnd"/>
            <w:r w:rsidRPr="006B7B0D">
              <w:t xml:space="preserve"> ai, </w:t>
            </w:r>
            <w:proofErr w:type="spellStart"/>
            <w:r w:rsidRPr="006B7B0D">
              <w:t>ngā</w:t>
            </w:r>
            <w:proofErr w:type="spellEnd"/>
            <w:r w:rsidRPr="006B7B0D">
              <w:t xml:space="preserve"> </w:t>
            </w:r>
            <w:proofErr w:type="spellStart"/>
            <w:r w:rsidRPr="006B7B0D">
              <w:t>paerewa</w:t>
            </w:r>
            <w:proofErr w:type="spellEnd"/>
            <w:r w:rsidRPr="006B7B0D">
              <w:t xml:space="preserve"> </w:t>
            </w:r>
            <w:proofErr w:type="spellStart"/>
            <w:r w:rsidRPr="006B7B0D">
              <w:t>hoki</w:t>
            </w:r>
            <w:proofErr w:type="spellEnd"/>
            <w:r w:rsidRPr="006B7B0D">
              <w:t xml:space="preserve"> </w:t>
            </w:r>
            <w:proofErr w:type="spellStart"/>
            <w:r w:rsidRPr="006B7B0D">
              <w:t>hei</w:t>
            </w:r>
            <w:proofErr w:type="spellEnd"/>
            <w:r w:rsidRPr="006B7B0D">
              <w:t xml:space="preserve"> </w:t>
            </w:r>
            <w:proofErr w:type="spellStart"/>
            <w:r w:rsidRPr="006B7B0D">
              <w:t>whakaatu</w:t>
            </w:r>
            <w:proofErr w:type="spellEnd"/>
            <w:r w:rsidRPr="006B7B0D">
              <w:t xml:space="preserve"> </w:t>
            </w:r>
            <w:proofErr w:type="spellStart"/>
            <w:r w:rsidRPr="006B7B0D">
              <w:t>i</w:t>
            </w:r>
            <w:proofErr w:type="spellEnd"/>
            <w:r w:rsidRPr="006B7B0D">
              <w:t xml:space="preserve"> te </w:t>
            </w:r>
            <w:proofErr w:type="spellStart"/>
            <w:r w:rsidRPr="006B7B0D">
              <w:t>taumata</w:t>
            </w:r>
            <w:proofErr w:type="spellEnd"/>
            <w:r w:rsidRPr="006B7B0D">
              <w:t xml:space="preserve"> o te </w:t>
            </w:r>
            <w:proofErr w:type="spellStart"/>
            <w:r w:rsidRPr="006B7B0D">
              <w:t>whakatutukinga</w:t>
            </w:r>
            <w:proofErr w:type="spellEnd"/>
          </w:p>
        </w:tc>
        <w:tc>
          <w:tcPr>
            <w:tcW w:w="5900" w:type="dxa"/>
            <w:shd w:val="clear" w:color="auto" w:fill="FFFFFF"/>
          </w:tcPr>
          <w:p w14:paraId="57CE7E6D" w14:textId="2505938A" w:rsidR="00BD6A0F" w:rsidRPr="006B7B0D" w:rsidRDefault="00A316A0" w:rsidP="00F966D5">
            <w:pPr>
              <w:spacing w:before="60" w:after="60"/>
              <w:ind w:left="0" w:right="138"/>
            </w:pPr>
            <w:r>
              <w:t>Achieved</w:t>
            </w:r>
          </w:p>
        </w:tc>
      </w:tr>
      <w:tr w:rsidR="00BD6A0F" w:rsidRPr="006B7B0D" w14:paraId="2E18A180" w14:textId="77777777" w:rsidTr="006475E2">
        <w:trPr>
          <w:trHeight w:val="1541"/>
          <w:jc w:val="center"/>
        </w:trPr>
        <w:tc>
          <w:tcPr>
            <w:tcW w:w="4123" w:type="dxa"/>
            <w:shd w:val="clear" w:color="auto" w:fill="F2F2F2" w:themeFill="background1" w:themeFillShade="F2"/>
            <w:vAlign w:val="center"/>
          </w:tcPr>
          <w:p w14:paraId="2EAAC8F1" w14:textId="77777777" w:rsidR="00BD6A0F" w:rsidRPr="006B7B0D" w:rsidRDefault="00BD6A0F" w:rsidP="00E863CE">
            <w:pPr>
              <w:spacing w:before="60" w:after="60"/>
              <w:ind w:left="0" w:right="333"/>
            </w:pPr>
            <w:r w:rsidRPr="006B7B0D">
              <w:t xml:space="preserve">Other requirements for the qualification (including regulatory body or legislative requirements)/ </w:t>
            </w:r>
            <w:proofErr w:type="spellStart"/>
            <w:r w:rsidRPr="006B7B0D">
              <w:t>Kō</w:t>
            </w:r>
            <w:proofErr w:type="spellEnd"/>
            <w:r w:rsidRPr="006B7B0D">
              <w:t xml:space="preserve"> </w:t>
            </w:r>
            <w:proofErr w:type="spellStart"/>
            <w:r w:rsidRPr="006B7B0D">
              <w:t>ētahi</w:t>
            </w:r>
            <w:proofErr w:type="spellEnd"/>
            <w:r w:rsidRPr="006B7B0D">
              <w:t xml:space="preserve"> </w:t>
            </w:r>
            <w:proofErr w:type="spellStart"/>
            <w:r w:rsidRPr="006B7B0D">
              <w:t>atu</w:t>
            </w:r>
            <w:proofErr w:type="spellEnd"/>
            <w:r w:rsidRPr="006B7B0D">
              <w:t xml:space="preserve"> here o te </w:t>
            </w:r>
            <w:proofErr w:type="spellStart"/>
            <w:r w:rsidRPr="006B7B0D">
              <w:t>tohu</w:t>
            </w:r>
            <w:proofErr w:type="spellEnd"/>
            <w:r w:rsidRPr="006B7B0D">
              <w:t xml:space="preserve"> (</w:t>
            </w:r>
            <w:proofErr w:type="spellStart"/>
            <w:r w:rsidRPr="006B7B0D">
              <w:t>tae</w:t>
            </w:r>
            <w:proofErr w:type="spellEnd"/>
            <w:r w:rsidRPr="006B7B0D">
              <w:t xml:space="preserve"> </w:t>
            </w:r>
            <w:proofErr w:type="spellStart"/>
            <w:r w:rsidRPr="006B7B0D">
              <w:t>atu</w:t>
            </w:r>
            <w:proofErr w:type="spellEnd"/>
            <w:r w:rsidRPr="006B7B0D">
              <w:t xml:space="preserve"> </w:t>
            </w:r>
            <w:proofErr w:type="spellStart"/>
            <w:r w:rsidRPr="006B7B0D">
              <w:t>hoki</w:t>
            </w:r>
            <w:proofErr w:type="spellEnd"/>
            <w:r w:rsidRPr="006B7B0D">
              <w:t xml:space="preserve"> ki </w:t>
            </w:r>
            <w:proofErr w:type="spellStart"/>
            <w:r w:rsidRPr="006B7B0D">
              <w:t>ngā</w:t>
            </w:r>
            <w:proofErr w:type="spellEnd"/>
            <w:r w:rsidRPr="006B7B0D">
              <w:t xml:space="preserve"> here ā-</w:t>
            </w:r>
            <w:proofErr w:type="spellStart"/>
            <w:r w:rsidRPr="006B7B0D">
              <w:t>hinonga</w:t>
            </w:r>
            <w:proofErr w:type="spellEnd"/>
            <w:r w:rsidRPr="006B7B0D">
              <w:t xml:space="preserve"> </w:t>
            </w:r>
            <w:proofErr w:type="spellStart"/>
            <w:r w:rsidRPr="006B7B0D">
              <w:t>whakamarumaru</w:t>
            </w:r>
            <w:proofErr w:type="spellEnd"/>
            <w:r w:rsidRPr="006B7B0D">
              <w:t xml:space="preserve">, ki </w:t>
            </w:r>
            <w:proofErr w:type="spellStart"/>
            <w:r w:rsidRPr="006B7B0D">
              <w:t>ngā</w:t>
            </w:r>
            <w:proofErr w:type="spellEnd"/>
            <w:r w:rsidRPr="006B7B0D">
              <w:t xml:space="preserve"> here ā-</w:t>
            </w:r>
            <w:proofErr w:type="spellStart"/>
            <w:r w:rsidRPr="006B7B0D">
              <w:t>ture</w:t>
            </w:r>
            <w:proofErr w:type="spellEnd"/>
            <w:r w:rsidRPr="006B7B0D">
              <w:t xml:space="preserve"> </w:t>
            </w:r>
            <w:proofErr w:type="spellStart"/>
            <w:r w:rsidRPr="006B7B0D">
              <w:t>rānei</w:t>
            </w:r>
            <w:proofErr w:type="spellEnd"/>
            <w:r w:rsidRPr="006B7B0D">
              <w:t>)</w:t>
            </w:r>
          </w:p>
        </w:tc>
        <w:tc>
          <w:tcPr>
            <w:tcW w:w="5900" w:type="dxa"/>
            <w:shd w:val="clear" w:color="auto" w:fill="FFFFFF"/>
          </w:tcPr>
          <w:p w14:paraId="68EB834A" w14:textId="36664E2D" w:rsidR="00BD6A0F" w:rsidRPr="006B7B0D" w:rsidRDefault="00D507AD" w:rsidP="00F966D5">
            <w:pPr>
              <w:spacing w:before="60" w:after="60"/>
              <w:ind w:left="0" w:right="138"/>
            </w:pPr>
            <w:r w:rsidRPr="00D507AD">
              <w:t>There are no mandatory prerequisites to meet regulatory body, or legislative requirements for this qualification.</w:t>
            </w:r>
          </w:p>
        </w:tc>
      </w:tr>
      <w:tr w:rsidR="00BD6A0F" w:rsidRPr="006B7B0D" w14:paraId="5EB72FF7" w14:textId="77777777" w:rsidTr="006475E2">
        <w:trPr>
          <w:trHeight w:val="699"/>
          <w:jc w:val="center"/>
        </w:trPr>
        <w:tc>
          <w:tcPr>
            <w:tcW w:w="4123" w:type="dxa"/>
            <w:shd w:val="clear" w:color="auto" w:fill="F2F2F2" w:themeFill="background1" w:themeFillShade="F2"/>
            <w:vAlign w:val="center"/>
          </w:tcPr>
          <w:p w14:paraId="01F86965" w14:textId="77777777" w:rsidR="00BD6A0F" w:rsidRPr="006B7B0D" w:rsidRDefault="00BD6A0F" w:rsidP="00E863CE">
            <w:pPr>
              <w:spacing w:before="60" w:after="60"/>
              <w:ind w:left="0" w:right="333"/>
            </w:pPr>
            <w:r w:rsidRPr="006B7B0D">
              <w:t xml:space="preserve">General conditions for programme/ Ngā tikanga </w:t>
            </w:r>
            <w:proofErr w:type="spellStart"/>
            <w:r w:rsidRPr="006B7B0D">
              <w:t>whānui</w:t>
            </w:r>
            <w:proofErr w:type="spellEnd"/>
            <w:r w:rsidRPr="006B7B0D">
              <w:t xml:space="preserve"> o te </w:t>
            </w:r>
            <w:proofErr w:type="spellStart"/>
            <w:r w:rsidRPr="006B7B0D">
              <w:t>hōtaka</w:t>
            </w:r>
            <w:proofErr w:type="spellEnd"/>
            <w:r w:rsidRPr="006B7B0D">
              <w:t xml:space="preserve"> </w:t>
            </w:r>
          </w:p>
        </w:tc>
        <w:tc>
          <w:tcPr>
            <w:tcW w:w="5900" w:type="dxa"/>
            <w:shd w:val="clear" w:color="auto" w:fill="FFFFFF"/>
          </w:tcPr>
          <w:p w14:paraId="51B79C27" w14:textId="77777777" w:rsidR="00D507AD" w:rsidRDefault="00D507AD" w:rsidP="00D507AD">
            <w:pPr>
              <w:spacing w:before="60" w:after="60"/>
              <w:ind w:left="0" w:right="138"/>
            </w:pPr>
            <w:r>
              <w:t>Programme delivery and all assessments must actively support ways of teaching, learning, learning support, and pastoral care preferred by Māori.</w:t>
            </w:r>
          </w:p>
          <w:p w14:paraId="0BEE7384" w14:textId="77777777" w:rsidR="00D507AD" w:rsidRDefault="00D507AD" w:rsidP="00D507AD">
            <w:pPr>
              <w:spacing w:before="60" w:after="60"/>
              <w:ind w:left="0" w:right="138"/>
            </w:pPr>
            <w:r>
              <w:t xml:space="preserve">Programmes should include mechanisms and protocols to engage, involve and consult tangata whenua and/or mana whenua </w:t>
            </w:r>
            <w:proofErr w:type="gramStart"/>
            <w:r>
              <w:t>with regard to</w:t>
            </w:r>
            <w:proofErr w:type="gramEnd"/>
            <w:r>
              <w:t xml:space="preserve"> local tikanga and kawa pertaining to the outcomes of the qualification.</w:t>
            </w:r>
          </w:p>
          <w:p w14:paraId="0C51470F" w14:textId="77777777" w:rsidR="00FA65C0" w:rsidRDefault="00FA65C0" w:rsidP="00D507AD">
            <w:pPr>
              <w:spacing w:before="60" w:after="60"/>
              <w:ind w:left="0" w:right="138"/>
            </w:pPr>
          </w:p>
          <w:p w14:paraId="31EFFC84" w14:textId="14F4618B" w:rsidR="00BD6A0F" w:rsidRPr="006B7B0D" w:rsidRDefault="00D507AD" w:rsidP="00D507AD">
            <w:pPr>
              <w:spacing w:before="60" w:after="60"/>
              <w:ind w:left="0" w:right="138"/>
            </w:pPr>
            <w:r>
              <w:t>All programmes leading to a qualification approved under Te Hono o Te Kahurangi and listed on the NZQ</w:t>
            </w:r>
            <w:r w:rsidR="006010E2">
              <w:t>C</w:t>
            </w:r>
            <w:r>
              <w:t>F, will be assessed under Te Hono o Te Kahurangi Quality Assurance.</w:t>
            </w:r>
          </w:p>
        </w:tc>
      </w:tr>
    </w:tbl>
    <w:p w14:paraId="7B767ED3" w14:textId="0BEC60AA" w:rsidR="00F966D5" w:rsidRPr="00F966D5" w:rsidRDefault="00F966D5" w:rsidP="003336F4">
      <w:pPr>
        <w:tabs>
          <w:tab w:val="left" w:pos="2020"/>
        </w:tabs>
        <w:ind w:left="0"/>
      </w:pPr>
      <w:r>
        <w:tab/>
      </w:r>
    </w:p>
    <w:p w14:paraId="1357D764" w14:textId="77777777" w:rsidR="00BD6A0F" w:rsidRPr="00BD6A0F" w:rsidRDefault="00BD6A0F" w:rsidP="00C07F6D">
      <w:pPr>
        <w:keepNext/>
        <w:keepLines/>
        <w:spacing w:before="60" w:after="60"/>
        <w:ind w:left="0"/>
        <w:rPr>
          <w:b/>
          <w:bCs/>
        </w:rPr>
      </w:pPr>
      <w:r w:rsidRPr="006B7B0D">
        <w:rPr>
          <w:b/>
          <w:bCs/>
        </w:rPr>
        <w:t>CONDITIONS RELATING TO THE GRADUATE PROFILE /NGĀ TIKANGA E HĀNGAI ANA KI NGA HUA O TE TOHU</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77"/>
        <w:gridCol w:w="2076"/>
        <w:gridCol w:w="2897"/>
      </w:tblGrid>
      <w:tr w:rsidR="00BD6A0F" w:rsidRPr="006B7B0D" w14:paraId="135E71D5" w14:textId="77777777" w:rsidTr="009046D3">
        <w:tc>
          <w:tcPr>
            <w:tcW w:w="5244" w:type="dxa"/>
            <w:gridSpan w:val="2"/>
            <w:shd w:val="clear" w:color="auto" w:fill="F2F2F2" w:themeFill="background1" w:themeFillShade="F2"/>
          </w:tcPr>
          <w:p w14:paraId="693975BE" w14:textId="77777777" w:rsidR="00103E87" w:rsidRDefault="00BD6A0F" w:rsidP="00C07F6D">
            <w:pPr>
              <w:keepNext/>
              <w:keepLines/>
              <w:spacing w:before="60" w:after="60"/>
              <w:ind w:left="0"/>
              <w:rPr>
                <w:b/>
                <w:bCs/>
              </w:rPr>
            </w:pPr>
            <w:r w:rsidRPr="006B7B0D">
              <w:rPr>
                <w:b/>
                <w:bCs/>
              </w:rPr>
              <w:t xml:space="preserve">Qualification outcomes/ </w:t>
            </w:r>
          </w:p>
          <w:p w14:paraId="2BEECAE1" w14:textId="5062613E" w:rsidR="00BD6A0F" w:rsidRPr="006B7B0D" w:rsidRDefault="00BD6A0F" w:rsidP="00C07F6D">
            <w:pPr>
              <w:keepNext/>
              <w:keepLines/>
              <w:spacing w:before="60" w:after="60"/>
              <w:ind w:left="0"/>
              <w:rPr>
                <w:b/>
                <w:bCs/>
              </w:rPr>
            </w:pPr>
            <w:r w:rsidRPr="006B7B0D">
              <w:rPr>
                <w:b/>
                <w:bCs/>
              </w:rPr>
              <w:t xml:space="preserve">Ngā </w:t>
            </w:r>
            <w:proofErr w:type="spellStart"/>
            <w:r w:rsidRPr="006B7B0D">
              <w:rPr>
                <w:b/>
                <w:bCs/>
              </w:rPr>
              <w:t>hua</w:t>
            </w:r>
            <w:proofErr w:type="spellEnd"/>
          </w:p>
        </w:tc>
        <w:tc>
          <w:tcPr>
            <w:tcW w:w="2076" w:type="dxa"/>
            <w:shd w:val="clear" w:color="auto" w:fill="F2F2F2" w:themeFill="background1" w:themeFillShade="F2"/>
          </w:tcPr>
          <w:p w14:paraId="36FAD498" w14:textId="77777777" w:rsidR="00103E87" w:rsidRDefault="00BD6A0F" w:rsidP="00103E87">
            <w:pPr>
              <w:keepNext/>
              <w:keepLines/>
              <w:spacing w:before="60" w:after="60"/>
              <w:ind w:left="0"/>
              <w:rPr>
                <w:b/>
                <w:bCs/>
              </w:rPr>
            </w:pPr>
            <w:r w:rsidRPr="006B7B0D">
              <w:rPr>
                <w:b/>
                <w:bCs/>
              </w:rPr>
              <w:t>Credits/</w:t>
            </w:r>
          </w:p>
          <w:p w14:paraId="02E9F262" w14:textId="2B5A0191" w:rsidR="00BD6A0F" w:rsidRPr="006B7B0D" w:rsidRDefault="00BD6A0F" w:rsidP="00103E87">
            <w:pPr>
              <w:keepNext/>
              <w:keepLines/>
              <w:spacing w:before="60" w:after="60"/>
              <w:ind w:left="0" w:right="174"/>
              <w:rPr>
                <w:b/>
                <w:bCs/>
              </w:rPr>
            </w:pPr>
            <w:r w:rsidRPr="006B7B0D">
              <w:rPr>
                <w:b/>
                <w:bCs/>
              </w:rPr>
              <w:t xml:space="preserve">Ngā </w:t>
            </w:r>
            <w:proofErr w:type="spellStart"/>
            <w:r w:rsidRPr="006B7B0D">
              <w:rPr>
                <w:b/>
                <w:bCs/>
              </w:rPr>
              <w:t>whiwhinga</w:t>
            </w:r>
            <w:proofErr w:type="spellEnd"/>
          </w:p>
        </w:tc>
        <w:tc>
          <w:tcPr>
            <w:tcW w:w="2897" w:type="dxa"/>
            <w:shd w:val="clear" w:color="auto" w:fill="F2F2F2" w:themeFill="background1" w:themeFillShade="F2"/>
          </w:tcPr>
          <w:p w14:paraId="6072D387" w14:textId="77777777" w:rsidR="00103E87" w:rsidRDefault="00BD6A0F" w:rsidP="00C07F6D">
            <w:pPr>
              <w:keepNext/>
              <w:keepLines/>
              <w:spacing w:before="60" w:after="60"/>
              <w:ind w:left="0"/>
              <w:rPr>
                <w:b/>
                <w:bCs/>
              </w:rPr>
            </w:pPr>
            <w:r w:rsidRPr="006B7B0D">
              <w:rPr>
                <w:b/>
                <w:bCs/>
              </w:rPr>
              <w:t>Conditions/</w:t>
            </w:r>
          </w:p>
          <w:p w14:paraId="64044881" w14:textId="58FF97E3" w:rsidR="00BD6A0F" w:rsidRPr="006B7B0D" w:rsidRDefault="00BD6A0F" w:rsidP="00C07F6D">
            <w:pPr>
              <w:keepNext/>
              <w:keepLines/>
              <w:spacing w:before="60" w:after="60"/>
              <w:ind w:left="0"/>
              <w:rPr>
                <w:b/>
                <w:bCs/>
              </w:rPr>
            </w:pPr>
            <w:r w:rsidRPr="006B7B0D">
              <w:rPr>
                <w:b/>
                <w:bCs/>
              </w:rPr>
              <w:t>Ngā tikanga</w:t>
            </w:r>
          </w:p>
        </w:tc>
      </w:tr>
      <w:tr w:rsidR="00BD6A0F" w:rsidRPr="006B7B0D" w14:paraId="0FF9B405" w14:textId="77777777" w:rsidTr="009046D3">
        <w:tc>
          <w:tcPr>
            <w:tcW w:w="567" w:type="dxa"/>
          </w:tcPr>
          <w:p w14:paraId="2941B140" w14:textId="05E09602" w:rsidR="00BD6A0F" w:rsidRPr="006B7B0D" w:rsidRDefault="00EE709A" w:rsidP="00C07F6D">
            <w:pPr>
              <w:keepNext/>
              <w:keepLines/>
              <w:spacing w:before="60" w:after="60"/>
              <w:ind w:left="0"/>
            </w:pPr>
            <w:r>
              <w:t>1</w:t>
            </w:r>
          </w:p>
        </w:tc>
        <w:tc>
          <w:tcPr>
            <w:tcW w:w="4677" w:type="dxa"/>
          </w:tcPr>
          <w:p w14:paraId="3977F2F4" w14:textId="5D17B28A" w:rsidR="00BD6A0F" w:rsidRPr="006B7B0D" w:rsidRDefault="00D507AD" w:rsidP="00EE709A">
            <w:pPr>
              <w:ind w:left="0"/>
            </w:pPr>
            <w:r w:rsidRPr="00D507AD">
              <w:t>Manage and be respons</w:t>
            </w:r>
            <w:r w:rsidR="0053213E">
              <w:t>i</w:t>
            </w:r>
            <w:r w:rsidRPr="00D507AD">
              <w:t xml:space="preserve">ble for </w:t>
            </w:r>
            <w:r w:rsidR="00D43FD5">
              <w:t>budget</w:t>
            </w:r>
            <w:r w:rsidR="00D2593B">
              <w:t xml:space="preserve"> allocated to a kaupapa</w:t>
            </w:r>
            <w:r w:rsidRPr="00D507AD">
              <w:t xml:space="preserve"> in accordance with</w:t>
            </w:r>
            <w:r w:rsidR="00A96B84">
              <w:t xml:space="preserve"> te </w:t>
            </w:r>
            <w:proofErr w:type="spellStart"/>
            <w:r w:rsidR="00A96B84">
              <w:t>reo</w:t>
            </w:r>
            <w:proofErr w:type="spellEnd"/>
            <w:r w:rsidR="00A96B84">
              <w:t xml:space="preserve"> me </w:t>
            </w:r>
            <w:proofErr w:type="spellStart"/>
            <w:r w:rsidR="00A96B84">
              <w:t>ngā</w:t>
            </w:r>
            <w:proofErr w:type="spellEnd"/>
            <w:r w:rsidRPr="00D507AD">
              <w:t xml:space="preserve"> tikanga</w:t>
            </w:r>
            <w:r w:rsidR="00D2593B">
              <w:t>.</w:t>
            </w:r>
          </w:p>
        </w:tc>
        <w:tc>
          <w:tcPr>
            <w:tcW w:w="2076" w:type="dxa"/>
          </w:tcPr>
          <w:p w14:paraId="49B03D7A" w14:textId="70A90D35" w:rsidR="00BD6A0F" w:rsidRPr="006B7B0D" w:rsidRDefault="00D507AD" w:rsidP="00C07F6D">
            <w:pPr>
              <w:keepNext/>
              <w:keepLines/>
              <w:spacing w:before="60" w:after="60"/>
              <w:ind w:left="0"/>
            </w:pPr>
            <w:r>
              <w:t>15 credits</w:t>
            </w:r>
          </w:p>
        </w:tc>
        <w:tc>
          <w:tcPr>
            <w:tcW w:w="2897" w:type="dxa"/>
          </w:tcPr>
          <w:p w14:paraId="09334C10" w14:textId="77777777" w:rsidR="00BD6A0F" w:rsidRPr="006B7B0D" w:rsidRDefault="00BD6A0F" w:rsidP="00E863CE">
            <w:pPr>
              <w:keepNext/>
              <w:keepLines/>
              <w:spacing w:before="60" w:after="60"/>
              <w:ind w:left="0" w:right="177"/>
            </w:pPr>
          </w:p>
        </w:tc>
      </w:tr>
      <w:tr w:rsidR="00BD6A0F" w:rsidRPr="006B7B0D" w14:paraId="199319ED" w14:textId="77777777" w:rsidTr="009046D3">
        <w:tc>
          <w:tcPr>
            <w:tcW w:w="567" w:type="dxa"/>
          </w:tcPr>
          <w:p w14:paraId="797BCBC0" w14:textId="13E78F24" w:rsidR="00BD6A0F" w:rsidRPr="006B7B0D" w:rsidRDefault="00EE709A" w:rsidP="00BD6A0F">
            <w:pPr>
              <w:spacing w:before="60" w:after="60"/>
              <w:ind w:left="0"/>
            </w:pPr>
            <w:r>
              <w:t>2</w:t>
            </w:r>
          </w:p>
        </w:tc>
        <w:tc>
          <w:tcPr>
            <w:tcW w:w="4677" w:type="dxa"/>
          </w:tcPr>
          <w:p w14:paraId="679C4299" w14:textId="58DE5C0B" w:rsidR="00BD6A0F" w:rsidRPr="006B7B0D" w:rsidRDefault="00615C30" w:rsidP="00E863CE">
            <w:pPr>
              <w:spacing w:before="60" w:after="60"/>
              <w:ind w:left="0" w:right="172"/>
            </w:pPr>
            <w:r w:rsidRPr="00615C30">
              <w:t xml:space="preserve">Lead, co-ordinate, and delegate work for a team in the </w:t>
            </w:r>
            <w:proofErr w:type="spellStart"/>
            <w:r w:rsidRPr="00615C30">
              <w:t>wharekai</w:t>
            </w:r>
            <w:proofErr w:type="spellEnd"/>
            <w:r w:rsidRPr="00615C30">
              <w:t xml:space="preserve"> or </w:t>
            </w:r>
            <w:proofErr w:type="spellStart"/>
            <w:r w:rsidRPr="00615C30">
              <w:t>kāuta</w:t>
            </w:r>
            <w:proofErr w:type="spellEnd"/>
            <w:r w:rsidRPr="00615C30">
              <w:t xml:space="preserve"> to achieve tasks a</w:t>
            </w:r>
            <w:r w:rsidR="00E75017">
              <w:t>s an expression of</w:t>
            </w:r>
            <w:r w:rsidRPr="00615C30">
              <w:t xml:space="preserve"> whanaungatanga</w:t>
            </w:r>
            <w:r w:rsidR="00935095">
              <w:t>.</w:t>
            </w:r>
          </w:p>
        </w:tc>
        <w:tc>
          <w:tcPr>
            <w:tcW w:w="2076" w:type="dxa"/>
          </w:tcPr>
          <w:p w14:paraId="70B3C8D6" w14:textId="501C6EE8" w:rsidR="00BD6A0F" w:rsidRPr="006B7B0D" w:rsidRDefault="00615C30" w:rsidP="00BD6A0F">
            <w:pPr>
              <w:spacing w:before="60" w:after="60"/>
              <w:ind w:left="0"/>
            </w:pPr>
            <w:r>
              <w:t>15</w:t>
            </w:r>
            <w:r w:rsidR="009046D3">
              <w:t xml:space="preserve"> credits</w:t>
            </w:r>
          </w:p>
        </w:tc>
        <w:tc>
          <w:tcPr>
            <w:tcW w:w="2897" w:type="dxa"/>
          </w:tcPr>
          <w:p w14:paraId="3C2CB11B" w14:textId="77777777" w:rsidR="00BD6A0F" w:rsidRPr="006B7B0D" w:rsidRDefault="00BD6A0F" w:rsidP="00E863CE">
            <w:pPr>
              <w:spacing w:before="60" w:after="60"/>
              <w:ind w:left="0" w:right="177"/>
            </w:pPr>
          </w:p>
        </w:tc>
      </w:tr>
      <w:tr w:rsidR="00BD6A0F" w:rsidRPr="006B7B0D" w14:paraId="1064FB45" w14:textId="77777777" w:rsidTr="009046D3">
        <w:tc>
          <w:tcPr>
            <w:tcW w:w="567" w:type="dxa"/>
          </w:tcPr>
          <w:p w14:paraId="3B5646A8" w14:textId="356B0556" w:rsidR="00BD6A0F" w:rsidRPr="006B7B0D" w:rsidRDefault="00EE709A" w:rsidP="00BD6A0F">
            <w:pPr>
              <w:spacing w:before="60" w:after="60"/>
              <w:ind w:left="0"/>
            </w:pPr>
            <w:r>
              <w:t>3</w:t>
            </w:r>
          </w:p>
        </w:tc>
        <w:tc>
          <w:tcPr>
            <w:tcW w:w="4677" w:type="dxa"/>
          </w:tcPr>
          <w:p w14:paraId="1C1185EF" w14:textId="4A85A0C5" w:rsidR="00BD6A0F" w:rsidRPr="006B7B0D" w:rsidRDefault="00615C30" w:rsidP="00E863CE">
            <w:pPr>
              <w:spacing w:before="60" w:after="60"/>
              <w:ind w:left="0" w:right="172"/>
            </w:pPr>
            <w:r w:rsidRPr="00615C30">
              <w:t>Research the development of food technology</w:t>
            </w:r>
            <w:r w:rsidR="00EE165E">
              <w:t xml:space="preserve"> and</w:t>
            </w:r>
            <w:r w:rsidRPr="00615C30">
              <w:t xml:space="preserve"> analys</w:t>
            </w:r>
            <w:r w:rsidR="00EE165E">
              <w:t>e</w:t>
            </w:r>
            <w:r w:rsidRPr="00615C30">
              <w:t xml:space="preserve"> how it</w:t>
            </w:r>
            <w:r w:rsidR="006B3344">
              <w:t xml:space="preserve"> has impacted</w:t>
            </w:r>
            <w:r w:rsidRPr="00615C30">
              <w:t xml:space="preserve"> kai Māori</w:t>
            </w:r>
            <w:r w:rsidR="00935095">
              <w:t>.</w:t>
            </w:r>
          </w:p>
        </w:tc>
        <w:tc>
          <w:tcPr>
            <w:tcW w:w="2076" w:type="dxa"/>
          </w:tcPr>
          <w:p w14:paraId="674BD29A" w14:textId="20E59EE7" w:rsidR="00BD6A0F" w:rsidRPr="006B7B0D" w:rsidRDefault="00615C30" w:rsidP="00BD6A0F">
            <w:pPr>
              <w:spacing w:before="60" w:after="60"/>
              <w:ind w:left="0"/>
            </w:pPr>
            <w:r>
              <w:t>20</w:t>
            </w:r>
            <w:r w:rsidR="00E26BEB">
              <w:t xml:space="preserve"> credits</w:t>
            </w:r>
          </w:p>
        </w:tc>
        <w:tc>
          <w:tcPr>
            <w:tcW w:w="2897" w:type="dxa"/>
          </w:tcPr>
          <w:p w14:paraId="62DB414C" w14:textId="77777777" w:rsidR="00BD6A0F" w:rsidRPr="006B7B0D" w:rsidRDefault="00BD6A0F" w:rsidP="00E863CE">
            <w:pPr>
              <w:spacing w:before="60" w:after="60"/>
              <w:ind w:left="0" w:right="177"/>
            </w:pPr>
          </w:p>
        </w:tc>
      </w:tr>
      <w:tr w:rsidR="003C70C2" w:rsidRPr="006B7B0D" w14:paraId="32C13E76" w14:textId="77777777" w:rsidTr="009046D3">
        <w:tc>
          <w:tcPr>
            <w:tcW w:w="567" w:type="dxa"/>
          </w:tcPr>
          <w:p w14:paraId="4F20E12B" w14:textId="03758DF2" w:rsidR="003C70C2" w:rsidRDefault="003C70C2" w:rsidP="00BD6A0F">
            <w:pPr>
              <w:spacing w:before="60" w:after="60"/>
              <w:ind w:left="0"/>
            </w:pPr>
            <w:r>
              <w:t>4</w:t>
            </w:r>
          </w:p>
        </w:tc>
        <w:tc>
          <w:tcPr>
            <w:tcW w:w="4677" w:type="dxa"/>
          </w:tcPr>
          <w:p w14:paraId="3B6B1772" w14:textId="67501AD7" w:rsidR="003C70C2" w:rsidRPr="003C70C2" w:rsidRDefault="00615C30" w:rsidP="00E863CE">
            <w:pPr>
              <w:spacing w:before="60" w:after="60"/>
              <w:ind w:left="0" w:right="172"/>
            </w:pPr>
            <w:r w:rsidRPr="00615C30">
              <w:t xml:space="preserve">Research food safety legislation and regulations to demonstrate understanding of food safety requirements (including food control plan registration for a </w:t>
            </w:r>
            <w:proofErr w:type="spellStart"/>
            <w:r w:rsidRPr="00615C30">
              <w:t>wharekai</w:t>
            </w:r>
            <w:proofErr w:type="spellEnd"/>
            <w:r w:rsidRPr="00615C30">
              <w:t>), and its importance</w:t>
            </w:r>
            <w:r w:rsidR="00E64F17">
              <w:t xml:space="preserve"> as an expression of </w:t>
            </w:r>
            <w:proofErr w:type="spellStart"/>
            <w:r w:rsidR="00E64F17">
              <w:t>pūkengatanga</w:t>
            </w:r>
            <w:proofErr w:type="spellEnd"/>
            <w:r w:rsidRPr="00615C30">
              <w:t>.</w:t>
            </w:r>
          </w:p>
        </w:tc>
        <w:tc>
          <w:tcPr>
            <w:tcW w:w="2076" w:type="dxa"/>
          </w:tcPr>
          <w:p w14:paraId="166F4EAD" w14:textId="3FCEEEF0" w:rsidR="003C70C2" w:rsidRDefault="00615C30" w:rsidP="00BD6A0F">
            <w:pPr>
              <w:spacing w:before="60" w:after="60"/>
              <w:ind w:left="0"/>
            </w:pPr>
            <w:r>
              <w:t>25</w:t>
            </w:r>
            <w:r w:rsidR="00E26BEB">
              <w:t xml:space="preserve"> credits</w:t>
            </w:r>
          </w:p>
        </w:tc>
        <w:tc>
          <w:tcPr>
            <w:tcW w:w="2897" w:type="dxa"/>
          </w:tcPr>
          <w:p w14:paraId="737129C0" w14:textId="77777777" w:rsidR="00E26BEB" w:rsidRDefault="00E26BEB" w:rsidP="00E26BEB">
            <w:pPr>
              <w:spacing w:before="60" w:after="60"/>
              <w:ind w:left="0" w:right="177"/>
            </w:pPr>
            <w:r>
              <w:t xml:space="preserve">Demonstrating knowledge of </w:t>
            </w:r>
          </w:p>
          <w:p w14:paraId="575BA8DA" w14:textId="77777777" w:rsidR="00E26BEB" w:rsidRDefault="00E26BEB" w:rsidP="00E26BEB">
            <w:pPr>
              <w:spacing w:before="60" w:after="60"/>
              <w:ind w:left="0" w:right="177"/>
            </w:pPr>
            <w:r>
              <w:t>the Food Act 2014</w:t>
            </w:r>
          </w:p>
          <w:p w14:paraId="5A5F3562" w14:textId="20676057" w:rsidR="00E26BEB" w:rsidRDefault="00E26BEB" w:rsidP="00E26BEB">
            <w:pPr>
              <w:spacing w:before="60" w:after="60"/>
              <w:ind w:left="0" w:right="177"/>
            </w:pPr>
            <w:r>
              <w:t>the Animal Products Act 1999</w:t>
            </w:r>
          </w:p>
          <w:p w14:paraId="118FD6BB" w14:textId="77777777" w:rsidR="00E26BEB" w:rsidRDefault="00E26BEB" w:rsidP="00E26BEB">
            <w:pPr>
              <w:spacing w:before="60" w:after="60"/>
              <w:ind w:left="0" w:right="177"/>
            </w:pPr>
            <w:r>
              <w:t>Risk Management Programmes (RMPs)</w:t>
            </w:r>
          </w:p>
          <w:p w14:paraId="562D8D83" w14:textId="77777777" w:rsidR="00E26BEB" w:rsidRDefault="00E26BEB" w:rsidP="00E26BEB">
            <w:pPr>
              <w:spacing w:before="60" w:after="60"/>
              <w:ind w:left="0" w:right="177"/>
            </w:pPr>
            <w:r>
              <w:t>Te Kai Manawa Ora: Marae Food Safety Guide</w:t>
            </w:r>
          </w:p>
          <w:p w14:paraId="2C9AC2AB" w14:textId="77777777" w:rsidR="00E26BEB" w:rsidRDefault="00E26BEB" w:rsidP="00E26BEB">
            <w:pPr>
              <w:spacing w:before="60" w:after="60"/>
              <w:ind w:left="0" w:right="177"/>
            </w:pPr>
            <w:r>
              <w:t>template Food Control Plans, and</w:t>
            </w:r>
          </w:p>
          <w:p w14:paraId="472A09A8" w14:textId="482AD910" w:rsidR="003C70C2" w:rsidRPr="006B7B0D" w:rsidRDefault="00E26BEB" w:rsidP="00E26BEB">
            <w:pPr>
              <w:spacing w:before="60" w:after="60"/>
              <w:ind w:left="0" w:right="177"/>
            </w:pPr>
            <w:r>
              <w:t>custom Food Control Plans.</w:t>
            </w:r>
          </w:p>
        </w:tc>
      </w:tr>
      <w:tr w:rsidR="008A7BFD" w:rsidRPr="006B7B0D" w14:paraId="1CB29F2A" w14:textId="77777777" w:rsidTr="009046D3">
        <w:tc>
          <w:tcPr>
            <w:tcW w:w="567" w:type="dxa"/>
          </w:tcPr>
          <w:p w14:paraId="7203BA7C" w14:textId="38E7BBE1" w:rsidR="008A7BFD" w:rsidRDefault="003E6776" w:rsidP="00BD6A0F">
            <w:pPr>
              <w:spacing w:before="60" w:after="60"/>
              <w:ind w:left="0"/>
            </w:pPr>
            <w:r>
              <w:t>5</w:t>
            </w:r>
          </w:p>
        </w:tc>
        <w:tc>
          <w:tcPr>
            <w:tcW w:w="4677" w:type="dxa"/>
          </w:tcPr>
          <w:p w14:paraId="14161784" w14:textId="253F7859" w:rsidR="008A7BFD" w:rsidRPr="008A7BFD" w:rsidRDefault="00FF5194" w:rsidP="00E863CE">
            <w:pPr>
              <w:spacing w:before="60" w:after="60"/>
              <w:ind w:left="0" w:right="172"/>
            </w:pPr>
            <w:r>
              <w:t xml:space="preserve">Develop, implement and evaluate a </w:t>
            </w:r>
            <w:r w:rsidR="00E26BEB" w:rsidRPr="00E26BEB">
              <w:t>catering plan</w:t>
            </w:r>
            <w:r w:rsidR="00634341">
              <w:t xml:space="preserve"> as an expression of </w:t>
            </w:r>
            <w:r w:rsidR="00935095">
              <w:t>kaitiakitanga.</w:t>
            </w:r>
            <w:r w:rsidR="00E26BEB" w:rsidRPr="00E26BEB">
              <w:t xml:space="preserve"> </w:t>
            </w:r>
          </w:p>
        </w:tc>
        <w:tc>
          <w:tcPr>
            <w:tcW w:w="2076" w:type="dxa"/>
          </w:tcPr>
          <w:p w14:paraId="2E90EF28" w14:textId="1FB6430A" w:rsidR="008A7BFD" w:rsidRDefault="00E26BEB" w:rsidP="00BD6A0F">
            <w:pPr>
              <w:spacing w:before="60" w:after="60"/>
              <w:ind w:left="0"/>
            </w:pPr>
            <w:r>
              <w:t>30 credits</w:t>
            </w:r>
          </w:p>
        </w:tc>
        <w:tc>
          <w:tcPr>
            <w:tcW w:w="2897" w:type="dxa"/>
          </w:tcPr>
          <w:p w14:paraId="0933A0F5" w14:textId="77777777" w:rsidR="008A7BFD" w:rsidRPr="006B7B0D" w:rsidRDefault="008A7BFD" w:rsidP="00E863CE">
            <w:pPr>
              <w:spacing w:before="60" w:after="60"/>
              <w:ind w:left="0" w:right="177"/>
            </w:pPr>
          </w:p>
        </w:tc>
      </w:tr>
      <w:tr w:rsidR="00E26BEB" w:rsidRPr="006B7B0D" w14:paraId="3CF75D8C" w14:textId="77777777" w:rsidTr="009046D3">
        <w:tc>
          <w:tcPr>
            <w:tcW w:w="567" w:type="dxa"/>
          </w:tcPr>
          <w:p w14:paraId="2163F230" w14:textId="0EF8C481" w:rsidR="00E26BEB" w:rsidRDefault="00E26BEB" w:rsidP="00BD6A0F">
            <w:pPr>
              <w:spacing w:before="60" w:after="60"/>
              <w:ind w:left="0"/>
            </w:pPr>
            <w:r>
              <w:t>6</w:t>
            </w:r>
          </w:p>
        </w:tc>
        <w:tc>
          <w:tcPr>
            <w:tcW w:w="4677" w:type="dxa"/>
          </w:tcPr>
          <w:p w14:paraId="124ED19D" w14:textId="789737FD" w:rsidR="00E26BEB" w:rsidRPr="00E26BEB" w:rsidRDefault="00E26BEB" w:rsidP="00E863CE">
            <w:pPr>
              <w:spacing w:before="60" w:after="60"/>
              <w:ind w:left="0" w:right="172"/>
            </w:pPr>
            <w:r w:rsidRPr="00E26BEB">
              <w:t>Apply and integrate knowledge of kai Māori into cooking practice</w:t>
            </w:r>
            <w:r w:rsidR="00683453">
              <w:t xml:space="preserve"> as an</w:t>
            </w:r>
            <w:r w:rsidRPr="00E26BEB">
              <w:t xml:space="preserve"> express</w:t>
            </w:r>
            <w:r w:rsidR="00A31A7F">
              <w:t>ion of</w:t>
            </w:r>
            <w:r w:rsidRPr="00E26BEB">
              <w:t xml:space="preserve"> manaakitanga</w:t>
            </w:r>
            <w:r w:rsidR="00935095">
              <w:t>.</w:t>
            </w:r>
          </w:p>
        </w:tc>
        <w:tc>
          <w:tcPr>
            <w:tcW w:w="2076" w:type="dxa"/>
          </w:tcPr>
          <w:p w14:paraId="74CC3405" w14:textId="16740481" w:rsidR="00E26BEB" w:rsidRDefault="00E26BEB" w:rsidP="00BD6A0F">
            <w:pPr>
              <w:spacing w:before="60" w:after="60"/>
              <w:ind w:left="0"/>
            </w:pPr>
            <w:r>
              <w:t>15 credits</w:t>
            </w:r>
          </w:p>
        </w:tc>
        <w:tc>
          <w:tcPr>
            <w:tcW w:w="2897" w:type="dxa"/>
          </w:tcPr>
          <w:p w14:paraId="58F4A8AA" w14:textId="77777777" w:rsidR="00E26BEB" w:rsidRPr="006B7B0D" w:rsidRDefault="00E26BEB" w:rsidP="00E863CE">
            <w:pPr>
              <w:spacing w:before="60" w:after="60"/>
              <w:ind w:left="0" w:right="177"/>
            </w:pPr>
          </w:p>
        </w:tc>
      </w:tr>
    </w:tbl>
    <w:p w14:paraId="0D0846CF" w14:textId="77777777" w:rsidR="00BD6A0F" w:rsidRPr="006B7B0D" w:rsidRDefault="00BD6A0F" w:rsidP="00BD6A0F"/>
    <w:p w14:paraId="11912448" w14:textId="77777777" w:rsidR="00BD6A0F" w:rsidRPr="006B7B0D" w:rsidRDefault="00BD6A0F" w:rsidP="00BD6A0F">
      <w:r w:rsidRPr="006B7B0D">
        <w:rPr>
          <w:b/>
          <w:bCs/>
        </w:rPr>
        <w:t>TRANSITION INFORMATION/ HE KŌRERO WHAKAWHITI</w:t>
      </w:r>
    </w:p>
    <w:tbl>
      <w:tblPr>
        <w:tblW w:w="1007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5841"/>
      </w:tblGrid>
      <w:tr w:rsidR="00BD6A0F" w:rsidRPr="006B7B0D" w14:paraId="6E699120" w14:textId="77777777" w:rsidTr="00F966D5">
        <w:tc>
          <w:tcPr>
            <w:tcW w:w="4229" w:type="dxa"/>
          </w:tcPr>
          <w:p w14:paraId="70F72A27" w14:textId="77777777" w:rsidR="00103E87" w:rsidRDefault="00BD6A0F" w:rsidP="00BD6A0F">
            <w:pPr>
              <w:spacing w:before="60" w:after="60"/>
              <w:ind w:left="0"/>
            </w:pPr>
            <w:r w:rsidRPr="006B7B0D">
              <w:t xml:space="preserve">Replacement information/ </w:t>
            </w:r>
          </w:p>
          <w:p w14:paraId="082990A9" w14:textId="5C66DB47" w:rsidR="00BD6A0F" w:rsidRPr="006B7B0D" w:rsidRDefault="00BD6A0F" w:rsidP="00BD6A0F">
            <w:pPr>
              <w:spacing w:before="60" w:after="60"/>
              <w:ind w:left="0"/>
            </w:pPr>
            <w:r w:rsidRPr="006B7B0D">
              <w:t xml:space="preserve">He kōrero </w:t>
            </w:r>
            <w:proofErr w:type="spellStart"/>
            <w:r w:rsidRPr="006B7B0D">
              <w:t>mō</w:t>
            </w:r>
            <w:proofErr w:type="spellEnd"/>
            <w:r w:rsidRPr="006B7B0D">
              <w:t xml:space="preserve"> te </w:t>
            </w:r>
            <w:proofErr w:type="spellStart"/>
            <w:r w:rsidRPr="006B7B0D">
              <w:t>whakakapi</w:t>
            </w:r>
            <w:proofErr w:type="spellEnd"/>
            <w:r w:rsidRPr="006B7B0D">
              <w:t xml:space="preserve">  </w:t>
            </w:r>
          </w:p>
        </w:tc>
        <w:tc>
          <w:tcPr>
            <w:tcW w:w="5841" w:type="dxa"/>
          </w:tcPr>
          <w:p w14:paraId="27471E7E" w14:textId="77777777" w:rsidR="00BD6A0F" w:rsidRPr="006B7B0D" w:rsidRDefault="00BD6A0F" w:rsidP="00F966D5">
            <w:pPr>
              <w:spacing w:before="60" w:after="60"/>
              <w:ind w:left="0" w:right="155"/>
            </w:pPr>
          </w:p>
        </w:tc>
      </w:tr>
      <w:tr w:rsidR="00BD6A0F" w:rsidRPr="006B7B0D" w14:paraId="290B297A" w14:textId="77777777" w:rsidTr="00F966D5">
        <w:tc>
          <w:tcPr>
            <w:tcW w:w="4229" w:type="dxa"/>
          </w:tcPr>
          <w:p w14:paraId="62F17228" w14:textId="77777777" w:rsidR="00BD6A0F" w:rsidRPr="006B7B0D" w:rsidRDefault="00BD6A0F" w:rsidP="00BD6A0F">
            <w:pPr>
              <w:spacing w:before="60" w:after="60"/>
              <w:ind w:left="0"/>
            </w:pPr>
            <w:r w:rsidRPr="006B7B0D">
              <w:t xml:space="preserve">Additional transition information/ </w:t>
            </w:r>
            <w:proofErr w:type="spellStart"/>
            <w:r w:rsidRPr="006B7B0D">
              <w:t>Kō</w:t>
            </w:r>
            <w:proofErr w:type="spellEnd"/>
            <w:r w:rsidRPr="006B7B0D">
              <w:t xml:space="preserve"> </w:t>
            </w:r>
            <w:proofErr w:type="spellStart"/>
            <w:r w:rsidRPr="006B7B0D">
              <w:t>ētahi</w:t>
            </w:r>
            <w:proofErr w:type="spellEnd"/>
            <w:r w:rsidRPr="006B7B0D">
              <w:t xml:space="preserve"> </w:t>
            </w:r>
            <w:proofErr w:type="spellStart"/>
            <w:r w:rsidRPr="006B7B0D">
              <w:t>atu</w:t>
            </w:r>
            <w:proofErr w:type="spellEnd"/>
            <w:r w:rsidRPr="006B7B0D">
              <w:t xml:space="preserve"> kōrero </w:t>
            </w:r>
            <w:proofErr w:type="spellStart"/>
            <w:r w:rsidRPr="006B7B0D">
              <w:t>mō</w:t>
            </w:r>
            <w:proofErr w:type="spellEnd"/>
            <w:r w:rsidRPr="006B7B0D">
              <w:t xml:space="preserve"> te </w:t>
            </w:r>
            <w:proofErr w:type="spellStart"/>
            <w:r w:rsidRPr="006B7B0D">
              <w:t>whakakapi</w:t>
            </w:r>
            <w:proofErr w:type="spellEnd"/>
          </w:p>
        </w:tc>
        <w:tc>
          <w:tcPr>
            <w:tcW w:w="5841" w:type="dxa"/>
          </w:tcPr>
          <w:p w14:paraId="711D03F5" w14:textId="77777777" w:rsidR="00E7345B" w:rsidRPr="00835C63" w:rsidRDefault="00E7345B" w:rsidP="00E7345B">
            <w:pPr>
              <w:spacing w:before="60" w:after="60"/>
              <w:ind w:left="0" w:right="155"/>
            </w:pPr>
            <w:r w:rsidRPr="00835C63">
              <w:t xml:space="preserve">Version Information </w:t>
            </w:r>
          </w:p>
          <w:p w14:paraId="012DC931" w14:textId="65E50624" w:rsidR="00E7345B" w:rsidRPr="00835C63" w:rsidRDefault="00E7345B" w:rsidP="00E7345B">
            <w:pPr>
              <w:spacing w:before="60" w:after="60"/>
              <w:ind w:left="0" w:right="155"/>
            </w:pPr>
            <w:r w:rsidRPr="00835C63">
              <w:t xml:space="preserve">Version </w:t>
            </w:r>
            <w:r w:rsidR="005D12E3" w:rsidRPr="00835C63">
              <w:t>3</w:t>
            </w:r>
            <w:r w:rsidRPr="00835C63">
              <w:t xml:space="preserve"> of this qualification was published in </w:t>
            </w:r>
            <w:r w:rsidR="00835C63" w:rsidRPr="00835C63">
              <w:t>2025</w:t>
            </w:r>
            <w:r w:rsidRPr="00835C63">
              <w:t xml:space="preserve"> following a scheduled review.  Please refer to Qualifications and Assessment Standards Approvals for further information. </w:t>
            </w:r>
          </w:p>
          <w:p w14:paraId="548C0197" w14:textId="4B02C753" w:rsidR="00E7345B" w:rsidRPr="00835C63" w:rsidRDefault="00E7345B" w:rsidP="00E7345B">
            <w:pPr>
              <w:spacing w:before="60" w:after="60"/>
              <w:ind w:left="0" w:right="155"/>
            </w:pPr>
            <w:r w:rsidRPr="00835C63">
              <w:t xml:space="preserve">The last date of assessment for version </w:t>
            </w:r>
            <w:r w:rsidR="005D12E3" w:rsidRPr="00835C63">
              <w:t>2</w:t>
            </w:r>
            <w:r w:rsidRPr="00835C63">
              <w:t xml:space="preserve"> is 31 December 202</w:t>
            </w:r>
            <w:r w:rsidR="005D12E3" w:rsidRPr="00835C63">
              <w:t>7</w:t>
            </w:r>
            <w:r w:rsidRPr="00835C63">
              <w:t xml:space="preserve">. </w:t>
            </w:r>
          </w:p>
          <w:p w14:paraId="1A25DED1" w14:textId="77777777" w:rsidR="00E7345B" w:rsidRPr="00835C63" w:rsidRDefault="00E7345B" w:rsidP="00E7345B">
            <w:pPr>
              <w:spacing w:before="60" w:after="60"/>
              <w:ind w:left="0" w:right="155"/>
            </w:pPr>
            <w:r w:rsidRPr="00835C63">
              <w:t xml:space="preserve">It is not intended that anyone be disadvantaged by this review. Anyone who feels they have been disadvantaged can appeal to NZQA Māori Qualification Services at: </w:t>
            </w:r>
          </w:p>
          <w:p w14:paraId="39E1B884" w14:textId="77777777" w:rsidR="00E7345B" w:rsidRPr="00835C63" w:rsidRDefault="00E7345B" w:rsidP="00E7345B">
            <w:pPr>
              <w:spacing w:before="60" w:after="60"/>
              <w:ind w:left="0" w:right="155"/>
            </w:pPr>
            <w:r w:rsidRPr="00835C63">
              <w:t xml:space="preserve">PO Box 160, Wellington 6140 </w:t>
            </w:r>
          </w:p>
          <w:p w14:paraId="23706976" w14:textId="77777777" w:rsidR="00E7345B" w:rsidRPr="00835C63" w:rsidRDefault="00E7345B" w:rsidP="00E7345B">
            <w:pPr>
              <w:spacing w:before="60" w:after="60"/>
              <w:ind w:left="0" w:right="155"/>
            </w:pPr>
            <w:r w:rsidRPr="00835C63">
              <w:t xml:space="preserve">Telephone: 04 463 3000 </w:t>
            </w:r>
          </w:p>
          <w:p w14:paraId="2A8A8E9D" w14:textId="77777777" w:rsidR="00E7345B" w:rsidRPr="00835C63" w:rsidRDefault="00E7345B" w:rsidP="00E7345B">
            <w:pPr>
              <w:spacing w:before="60" w:after="60"/>
              <w:ind w:left="0" w:right="155"/>
            </w:pPr>
            <w:r w:rsidRPr="00835C63">
              <w:t xml:space="preserve">Email: mqs@nzqa.govt.nz </w:t>
            </w:r>
          </w:p>
          <w:p w14:paraId="3F57DECD" w14:textId="208DE019" w:rsidR="00F966D5" w:rsidRPr="006B7B0D" w:rsidRDefault="00E7345B" w:rsidP="00E7345B">
            <w:pPr>
              <w:spacing w:before="60" w:after="60"/>
              <w:ind w:left="0" w:right="155"/>
            </w:pPr>
            <w:r w:rsidRPr="00835C63">
              <w:t>Website: https://www.nzqa.govt.nz/.</w:t>
            </w:r>
          </w:p>
        </w:tc>
      </w:tr>
    </w:tbl>
    <w:p w14:paraId="2170ED56" w14:textId="77777777" w:rsidR="00BD6A0F" w:rsidRDefault="00BD6A0F" w:rsidP="00BD6A0F"/>
    <w:sectPr w:rsidR="00BD6A0F" w:rsidSect="00654961">
      <w:headerReference w:type="default" r:id="rId10"/>
      <w:footerReference w:type="default" r:id="rId11"/>
      <w:headerReference w:type="first" r:id="rId12"/>
      <w:pgSz w:w="11906" w:h="16838"/>
      <w:pgMar w:top="1298" w:right="578" w:bottom="902"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569B6" w14:textId="77777777" w:rsidR="001664BC" w:rsidRDefault="001664BC" w:rsidP="00C07F6D">
      <w:pPr>
        <w:spacing w:before="0" w:after="0" w:line="240" w:lineRule="auto"/>
      </w:pPr>
      <w:r>
        <w:separator/>
      </w:r>
    </w:p>
  </w:endnote>
  <w:endnote w:type="continuationSeparator" w:id="0">
    <w:p w14:paraId="1D07366A" w14:textId="77777777" w:rsidR="001664BC" w:rsidRDefault="001664BC" w:rsidP="00C07F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804303"/>
      <w:docPartObj>
        <w:docPartGallery w:val="Page Numbers (Bottom of Page)"/>
        <w:docPartUnique/>
      </w:docPartObj>
    </w:sdtPr>
    <w:sdtContent>
      <w:sdt>
        <w:sdtPr>
          <w:id w:val="-1705238520"/>
          <w:docPartObj>
            <w:docPartGallery w:val="Page Numbers (Top of Page)"/>
            <w:docPartUnique/>
          </w:docPartObj>
        </w:sdtPr>
        <w:sdtContent>
          <w:p w14:paraId="74DFBC1B" w14:textId="4404BB78" w:rsidR="00F966D5" w:rsidRDefault="00F966D5" w:rsidP="009046D3">
            <w:pPr>
              <w:pStyle w:val="Footer"/>
              <w:tabs>
                <w:tab w:val="clear" w:pos="9026"/>
                <w:tab w:val="right" w:pos="10348"/>
              </w:tabs>
              <w:ind w:right="300"/>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t>© New Zealand Qualifications Authority 2024</w:t>
            </w:r>
            <w:r>
              <w:tab/>
              <w:t xml:space="preserve">[Ref: </w:t>
            </w:r>
            <w:r w:rsidR="00E05B52">
              <w:t>2432</w:t>
            </w:r>
            <w:r w:rsidR="000C501C">
              <w:t>-</w:t>
            </w:r>
            <w:r w:rsidR="009046D3">
              <w:t>3</w:t>
            </w:r>
            <w: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25902" w14:textId="77777777" w:rsidR="001664BC" w:rsidRDefault="001664BC" w:rsidP="00C07F6D">
      <w:pPr>
        <w:spacing w:before="0" w:after="0" w:line="240" w:lineRule="auto"/>
      </w:pPr>
      <w:r>
        <w:separator/>
      </w:r>
    </w:p>
  </w:footnote>
  <w:footnote w:type="continuationSeparator" w:id="0">
    <w:p w14:paraId="6E4367E4" w14:textId="77777777" w:rsidR="001664BC" w:rsidRDefault="001664BC" w:rsidP="00C07F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7D5AF" w14:textId="36BF70E8" w:rsidR="008618DA" w:rsidRDefault="008618DA">
    <w:pPr>
      <w:pStyle w:val="Header"/>
    </w:pPr>
    <w:r w:rsidRPr="00BD1F46">
      <w:rPr>
        <w:noProof/>
        <w:lang w:eastAsia="en-NZ"/>
      </w:rPr>
      <w:drawing>
        <wp:anchor distT="0" distB="0" distL="114300" distR="114300" simplePos="0" relativeHeight="251658241" behindDoc="1" locked="0" layoutInCell="1" allowOverlap="1" wp14:anchorId="695B41C1" wp14:editId="287809B0">
          <wp:simplePos x="0" y="0"/>
          <wp:positionH relativeFrom="margin">
            <wp:posOffset>5029200</wp:posOffset>
          </wp:positionH>
          <wp:positionV relativeFrom="page">
            <wp:posOffset>306705</wp:posOffset>
          </wp:positionV>
          <wp:extent cx="1609725" cy="805180"/>
          <wp:effectExtent l="0" t="0" r="9525" b="0"/>
          <wp:wrapTight wrapText="bothSides">
            <wp:wrapPolygon edited="0">
              <wp:start x="0" y="0"/>
              <wp:lineTo x="0" y="20953"/>
              <wp:lineTo x="21472" y="20953"/>
              <wp:lineTo x="21472" y="0"/>
              <wp:lineTo x="0" y="0"/>
            </wp:wrapPolygon>
          </wp:wrapTight>
          <wp:docPr id="1598525071" name="Picture 159852507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725" cy="80518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857D" w14:textId="5BF2A943" w:rsidR="00C07F6D" w:rsidRDefault="00C07F6D">
    <w:pPr>
      <w:pStyle w:val="Header"/>
    </w:pPr>
    <w:r w:rsidRPr="00BD1F46">
      <w:rPr>
        <w:noProof/>
        <w:lang w:eastAsia="en-NZ"/>
      </w:rPr>
      <w:drawing>
        <wp:anchor distT="0" distB="0" distL="114300" distR="114300" simplePos="0" relativeHeight="251658240" behindDoc="1" locked="0" layoutInCell="1" allowOverlap="1" wp14:anchorId="0754535F" wp14:editId="44E4AAD0">
          <wp:simplePos x="0" y="0"/>
          <wp:positionH relativeFrom="margin">
            <wp:posOffset>5001260</wp:posOffset>
          </wp:positionH>
          <wp:positionV relativeFrom="page">
            <wp:posOffset>203835</wp:posOffset>
          </wp:positionV>
          <wp:extent cx="1609725" cy="805180"/>
          <wp:effectExtent l="0" t="0" r="9525" b="0"/>
          <wp:wrapTight wrapText="bothSides">
            <wp:wrapPolygon edited="0">
              <wp:start x="0" y="0"/>
              <wp:lineTo x="0" y="20953"/>
              <wp:lineTo x="21472" y="20953"/>
              <wp:lineTo x="2147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725" cy="8051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10791"/>
    <w:multiLevelType w:val="hybridMultilevel"/>
    <w:tmpl w:val="C71E6B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92A3DE8"/>
    <w:multiLevelType w:val="hybridMultilevel"/>
    <w:tmpl w:val="377E67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2097315"/>
    <w:multiLevelType w:val="hybridMultilevel"/>
    <w:tmpl w:val="6EBE01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2FF7EFC"/>
    <w:multiLevelType w:val="hybridMultilevel"/>
    <w:tmpl w:val="BDA01F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67083758">
    <w:abstractNumId w:val="2"/>
  </w:num>
  <w:num w:numId="2" w16cid:durableId="1743719837">
    <w:abstractNumId w:val="3"/>
  </w:num>
  <w:num w:numId="3" w16cid:durableId="2081978313">
    <w:abstractNumId w:val="1"/>
  </w:num>
  <w:num w:numId="4" w16cid:durableId="66185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0F"/>
    <w:rsid w:val="00014D77"/>
    <w:rsid w:val="000221DD"/>
    <w:rsid w:val="00024DF3"/>
    <w:rsid w:val="00025FEC"/>
    <w:rsid w:val="00051635"/>
    <w:rsid w:val="00057225"/>
    <w:rsid w:val="00075780"/>
    <w:rsid w:val="00081734"/>
    <w:rsid w:val="00092674"/>
    <w:rsid w:val="000A3953"/>
    <w:rsid w:val="000A41E0"/>
    <w:rsid w:val="000B396C"/>
    <w:rsid w:val="000C2DC8"/>
    <w:rsid w:val="000C501C"/>
    <w:rsid w:val="000D7B8F"/>
    <w:rsid w:val="000E206A"/>
    <w:rsid w:val="00100D91"/>
    <w:rsid w:val="00103E87"/>
    <w:rsid w:val="001048E4"/>
    <w:rsid w:val="00110CE7"/>
    <w:rsid w:val="00112D9E"/>
    <w:rsid w:val="00126244"/>
    <w:rsid w:val="00133CCB"/>
    <w:rsid w:val="00141227"/>
    <w:rsid w:val="0014521C"/>
    <w:rsid w:val="001544E7"/>
    <w:rsid w:val="00157C48"/>
    <w:rsid w:val="00160928"/>
    <w:rsid w:val="00160A6E"/>
    <w:rsid w:val="001664BC"/>
    <w:rsid w:val="001822DE"/>
    <w:rsid w:val="00182904"/>
    <w:rsid w:val="00190E28"/>
    <w:rsid w:val="00190EAA"/>
    <w:rsid w:val="0019575A"/>
    <w:rsid w:val="001973B7"/>
    <w:rsid w:val="001B48CD"/>
    <w:rsid w:val="001F00B4"/>
    <w:rsid w:val="001F62AF"/>
    <w:rsid w:val="00201AC2"/>
    <w:rsid w:val="00204852"/>
    <w:rsid w:val="00207673"/>
    <w:rsid w:val="00211799"/>
    <w:rsid w:val="00226994"/>
    <w:rsid w:val="00227ABE"/>
    <w:rsid w:val="00232E9C"/>
    <w:rsid w:val="002419DD"/>
    <w:rsid w:val="00246EC4"/>
    <w:rsid w:val="002530EC"/>
    <w:rsid w:val="002657B3"/>
    <w:rsid w:val="002735F5"/>
    <w:rsid w:val="002751F7"/>
    <w:rsid w:val="00283EBE"/>
    <w:rsid w:val="0028411F"/>
    <w:rsid w:val="002A19A0"/>
    <w:rsid w:val="002E2A79"/>
    <w:rsid w:val="002E549E"/>
    <w:rsid w:val="002F1C06"/>
    <w:rsid w:val="00304458"/>
    <w:rsid w:val="0031253E"/>
    <w:rsid w:val="00323697"/>
    <w:rsid w:val="003336F4"/>
    <w:rsid w:val="00343BB4"/>
    <w:rsid w:val="00357F41"/>
    <w:rsid w:val="003A501B"/>
    <w:rsid w:val="003C70C2"/>
    <w:rsid w:val="003D5151"/>
    <w:rsid w:val="003D5AF3"/>
    <w:rsid w:val="003E6776"/>
    <w:rsid w:val="004116CB"/>
    <w:rsid w:val="0041456B"/>
    <w:rsid w:val="00415043"/>
    <w:rsid w:val="0043072E"/>
    <w:rsid w:val="00430947"/>
    <w:rsid w:val="004871ED"/>
    <w:rsid w:val="00493539"/>
    <w:rsid w:val="004A4C10"/>
    <w:rsid w:val="004A5E1A"/>
    <w:rsid w:val="004A6D3E"/>
    <w:rsid w:val="004A7022"/>
    <w:rsid w:val="004B0C51"/>
    <w:rsid w:val="004B457F"/>
    <w:rsid w:val="004B5EF5"/>
    <w:rsid w:val="004B6A1C"/>
    <w:rsid w:val="004B6E22"/>
    <w:rsid w:val="004D5775"/>
    <w:rsid w:val="004E0C6A"/>
    <w:rsid w:val="004E2E26"/>
    <w:rsid w:val="004F5F58"/>
    <w:rsid w:val="00503502"/>
    <w:rsid w:val="005041AF"/>
    <w:rsid w:val="00504547"/>
    <w:rsid w:val="005120FE"/>
    <w:rsid w:val="00526664"/>
    <w:rsid w:val="0053213E"/>
    <w:rsid w:val="005452C9"/>
    <w:rsid w:val="005538D3"/>
    <w:rsid w:val="00553988"/>
    <w:rsid w:val="00555805"/>
    <w:rsid w:val="005A42E3"/>
    <w:rsid w:val="005D12E3"/>
    <w:rsid w:val="005D20D0"/>
    <w:rsid w:val="005D2DEC"/>
    <w:rsid w:val="005E009B"/>
    <w:rsid w:val="005E6BFF"/>
    <w:rsid w:val="005F389B"/>
    <w:rsid w:val="006010E2"/>
    <w:rsid w:val="006025B0"/>
    <w:rsid w:val="00615C30"/>
    <w:rsid w:val="006200D2"/>
    <w:rsid w:val="00620248"/>
    <w:rsid w:val="00627324"/>
    <w:rsid w:val="00634341"/>
    <w:rsid w:val="006511EF"/>
    <w:rsid w:val="00654961"/>
    <w:rsid w:val="006674B9"/>
    <w:rsid w:val="00683453"/>
    <w:rsid w:val="006A031A"/>
    <w:rsid w:val="006A29CE"/>
    <w:rsid w:val="006A6BE8"/>
    <w:rsid w:val="006A76F8"/>
    <w:rsid w:val="006B1314"/>
    <w:rsid w:val="006B3344"/>
    <w:rsid w:val="006B3D9D"/>
    <w:rsid w:val="006B3E69"/>
    <w:rsid w:val="006E2CA2"/>
    <w:rsid w:val="006F07A5"/>
    <w:rsid w:val="006F6877"/>
    <w:rsid w:val="006F7ED3"/>
    <w:rsid w:val="007027EF"/>
    <w:rsid w:val="00731052"/>
    <w:rsid w:val="00732C16"/>
    <w:rsid w:val="00754178"/>
    <w:rsid w:val="00755CA2"/>
    <w:rsid w:val="0076022B"/>
    <w:rsid w:val="00760B5A"/>
    <w:rsid w:val="00771D72"/>
    <w:rsid w:val="007805A4"/>
    <w:rsid w:val="00781706"/>
    <w:rsid w:val="007858B3"/>
    <w:rsid w:val="007E5856"/>
    <w:rsid w:val="008076FE"/>
    <w:rsid w:val="00810E26"/>
    <w:rsid w:val="00827954"/>
    <w:rsid w:val="00830191"/>
    <w:rsid w:val="00831058"/>
    <w:rsid w:val="00832FFB"/>
    <w:rsid w:val="00835C63"/>
    <w:rsid w:val="008454F3"/>
    <w:rsid w:val="008508EE"/>
    <w:rsid w:val="008618DA"/>
    <w:rsid w:val="00873DAF"/>
    <w:rsid w:val="008874C6"/>
    <w:rsid w:val="008A12B3"/>
    <w:rsid w:val="008A6313"/>
    <w:rsid w:val="008A7BFD"/>
    <w:rsid w:val="008B121A"/>
    <w:rsid w:val="008D0A7B"/>
    <w:rsid w:val="009046D3"/>
    <w:rsid w:val="00907349"/>
    <w:rsid w:val="0091717D"/>
    <w:rsid w:val="00920848"/>
    <w:rsid w:val="00922496"/>
    <w:rsid w:val="009236BD"/>
    <w:rsid w:val="00935095"/>
    <w:rsid w:val="0096219C"/>
    <w:rsid w:val="00967C71"/>
    <w:rsid w:val="009765D8"/>
    <w:rsid w:val="00976CA3"/>
    <w:rsid w:val="00977917"/>
    <w:rsid w:val="0098057E"/>
    <w:rsid w:val="00982FDA"/>
    <w:rsid w:val="009975EC"/>
    <w:rsid w:val="009B6FAF"/>
    <w:rsid w:val="009B736D"/>
    <w:rsid w:val="009C65D7"/>
    <w:rsid w:val="009D0515"/>
    <w:rsid w:val="009F122A"/>
    <w:rsid w:val="009F4081"/>
    <w:rsid w:val="009F6DC8"/>
    <w:rsid w:val="00A04679"/>
    <w:rsid w:val="00A12429"/>
    <w:rsid w:val="00A316A0"/>
    <w:rsid w:val="00A31A7F"/>
    <w:rsid w:val="00A3244B"/>
    <w:rsid w:val="00A332F4"/>
    <w:rsid w:val="00A340E2"/>
    <w:rsid w:val="00A40B66"/>
    <w:rsid w:val="00A43666"/>
    <w:rsid w:val="00A44E80"/>
    <w:rsid w:val="00A46653"/>
    <w:rsid w:val="00A5269D"/>
    <w:rsid w:val="00A70833"/>
    <w:rsid w:val="00A82FB2"/>
    <w:rsid w:val="00A86F81"/>
    <w:rsid w:val="00A92B57"/>
    <w:rsid w:val="00A937A6"/>
    <w:rsid w:val="00A96B84"/>
    <w:rsid w:val="00AA0C03"/>
    <w:rsid w:val="00AB5280"/>
    <w:rsid w:val="00AC3F35"/>
    <w:rsid w:val="00AD2F02"/>
    <w:rsid w:val="00AE3AA2"/>
    <w:rsid w:val="00AF0D5A"/>
    <w:rsid w:val="00B04A01"/>
    <w:rsid w:val="00B07F5F"/>
    <w:rsid w:val="00B247CD"/>
    <w:rsid w:val="00B40CA1"/>
    <w:rsid w:val="00B42250"/>
    <w:rsid w:val="00B45CBB"/>
    <w:rsid w:val="00B47329"/>
    <w:rsid w:val="00B7574B"/>
    <w:rsid w:val="00B7749B"/>
    <w:rsid w:val="00B8271A"/>
    <w:rsid w:val="00B86B76"/>
    <w:rsid w:val="00B903C6"/>
    <w:rsid w:val="00B9042C"/>
    <w:rsid w:val="00B917B2"/>
    <w:rsid w:val="00B95227"/>
    <w:rsid w:val="00BB3C43"/>
    <w:rsid w:val="00BB464D"/>
    <w:rsid w:val="00BC1E0A"/>
    <w:rsid w:val="00BC302B"/>
    <w:rsid w:val="00BD6A0F"/>
    <w:rsid w:val="00BD71F8"/>
    <w:rsid w:val="00BF206C"/>
    <w:rsid w:val="00C044C6"/>
    <w:rsid w:val="00C07F6D"/>
    <w:rsid w:val="00C12144"/>
    <w:rsid w:val="00C22ED4"/>
    <w:rsid w:val="00C24B0E"/>
    <w:rsid w:val="00C504F8"/>
    <w:rsid w:val="00C716D4"/>
    <w:rsid w:val="00C77CE6"/>
    <w:rsid w:val="00CA240A"/>
    <w:rsid w:val="00CC119B"/>
    <w:rsid w:val="00CC4FAC"/>
    <w:rsid w:val="00CC767E"/>
    <w:rsid w:val="00CD3C78"/>
    <w:rsid w:val="00CD41CF"/>
    <w:rsid w:val="00CE6236"/>
    <w:rsid w:val="00CE7902"/>
    <w:rsid w:val="00CF6522"/>
    <w:rsid w:val="00D02ADF"/>
    <w:rsid w:val="00D063A3"/>
    <w:rsid w:val="00D2593B"/>
    <w:rsid w:val="00D259FE"/>
    <w:rsid w:val="00D34746"/>
    <w:rsid w:val="00D43FD5"/>
    <w:rsid w:val="00D46947"/>
    <w:rsid w:val="00D507AD"/>
    <w:rsid w:val="00D53000"/>
    <w:rsid w:val="00D67031"/>
    <w:rsid w:val="00D84D60"/>
    <w:rsid w:val="00D86B76"/>
    <w:rsid w:val="00D9689A"/>
    <w:rsid w:val="00DA5B66"/>
    <w:rsid w:val="00DA7FE2"/>
    <w:rsid w:val="00DB7695"/>
    <w:rsid w:val="00DC194E"/>
    <w:rsid w:val="00DC21CC"/>
    <w:rsid w:val="00DC72D6"/>
    <w:rsid w:val="00DC7306"/>
    <w:rsid w:val="00E0130D"/>
    <w:rsid w:val="00E05B52"/>
    <w:rsid w:val="00E1387E"/>
    <w:rsid w:val="00E26BEB"/>
    <w:rsid w:val="00E301F3"/>
    <w:rsid w:val="00E31A1C"/>
    <w:rsid w:val="00E36302"/>
    <w:rsid w:val="00E554AA"/>
    <w:rsid w:val="00E6214E"/>
    <w:rsid w:val="00E64F17"/>
    <w:rsid w:val="00E71F03"/>
    <w:rsid w:val="00E7345B"/>
    <w:rsid w:val="00E75017"/>
    <w:rsid w:val="00E7662A"/>
    <w:rsid w:val="00E863CE"/>
    <w:rsid w:val="00E91D47"/>
    <w:rsid w:val="00EA3D0A"/>
    <w:rsid w:val="00EA5AF2"/>
    <w:rsid w:val="00EA7626"/>
    <w:rsid w:val="00EB228F"/>
    <w:rsid w:val="00EC5C89"/>
    <w:rsid w:val="00ED552E"/>
    <w:rsid w:val="00EE113B"/>
    <w:rsid w:val="00EE165E"/>
    <w:rsid w:val="00EE3769"/>
    <w:rsid w:val="00EE709A"/>
    <w:rsid w:val="00F03146"/>
    <w:rsid w:val="00F1589C"/>
    <w:rsid w:val="00F23D9F"/>
    <w:rsid w:val="00F427B6"/>
    <w:rsid w:val="00F54F3F"/>
    <w:rsid w:val="00F64E08"/>
    <w:rsid w:val="00F750B8"/>
    <w:rsid w:val="00F81053"/>
    <w:rsid w:val="00F855C2"/>
    <w:rsid w:val="00F966D5"/>
    <w:rsid w:val="00FA1EAF"/>
    <w:rsid w:val="00FA3DD1"/>
    <w:rsid w:val="00FA469F"/>
    <w:rsid w:val="00FA65C0"/>
    <w:rsid w:val="00FB126B"/>
    <w:rsid w:val="00FC1211"/>
    <w:rsid w:val="00FC5DA7"/>
    <w:rsid w:val="00FD1B80"/>
    <w:rsid w:val="00FD67EF"/>
    <w:rsid w:val="00FE0FBC"/>
    <w:rsid w:val="00FF51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A82BA"/>
  <w15:chartTrackingRefBased/>
  <w15:docId w15:val="{7C9689C2-24E3-4389-B0CD-E0DD28C0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0F"/>
    <w:pPr>
      <w:widowControl w:val="0"/>
      <w:autoSpaceDE w:val="0"/>
      <w:autoSpaceDN w:val="0"/>
      <w:spacing w:before="140" w:after="140" w:line="283" w:lineRule="auto"/>
      <w:ind w:left="454" w:right="868"/>
    </w:pPr>
    <w:rPr>
      <w:rFonts w:ascii="Arial" w:eastAsia="Arial" w:hAnsi="Arial" w:cs="Arial"/>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F6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7F6D"/>
    <w:rPr>
      <w:rFonts w:ascii="Arial" w:eastAsia="Arial" w:hAnsi="Arial" w:cs="Arial"/>
      <w:kern w:val="0"/>
      <w:sz w:val="21"/>
      <w:szCs w:val="21"/>
      <w14:ligatures w14:val="none"/>
    </w:rPr>
  </w:style>
  <w:style w:type="paragraph" w:styleId="Footer">
    <w:name w:val="footer"/>
    <w:basedOn w:val="Normal"/>
    <w:link w:val="FooterChar"/>
    <w:uiPriority w:val="99"/>
    <w:unhideWhenUsed/>
    <w:rsid w:val="00C07F6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7F6D"/>
    <w:rPr>
      <w:rFonts w:ascii="Arial" w:eastAsia="Arial" w:hAnsi="Arial" w:cs="Arial"/>
      <w:kern w:val="0"/>
      <w:sz w:val="21"/>
      <w:szCs w:val="21"/>
      <w14:ligatures w14:val="none"/>
    </w:rPr>
  </w:style>
  <w:style w:type="paragraph" w:styleId="ListParagraph">
    <w:name w:val="List Paragraph"/>
    <w:basedOn w:val="Normal"/>
    <w:uiPriority w:val="34"/>
    <w:qFormat/>
    <w:rsid w:val="00304458"/>
    <w:pPr>
      <w:ind w:left="720"/>
      <w:contextualSpacing/>
    </w:pPr>
  </w:style>
  <w:style w:type="character" w:styleId="Hyperlink">
    <w:name w:val="Hyperlink"/>
    <w:basedOn w:val="DefaultParagraphFont"/>
    <w:uiPriority w:val="99"/>
    <w:unhideWhenUsed/>
    <w:rsid w:val="009765D8"/>
    <w:rPr>
      <w:color w:val="0563C1" w:themeColor="hyperlink"/>
      <w:u w:val="single"/>
    </w:rPr>
  </w:style>
  <w:style w:type="character" w:styleId="UnresolvedMention">
    <w:name w:val="Unresolved Mention"/>
    <w:basedOn w:val="DefaultParagraphFont"/>
    <w:uiPriority w:val="99"/>
    <w:semiHidden/>
    <w:unhideWhenUsed/>
    <w:rsid w:val="009765D8"/>
    <w:rPr>
      <w:color w:val="605E5C"/>
      <w:shd w:val="clear" w:color="auto" w:fill="E1DFDD"/>
    </w:rPr>
  </w:style>
  <w:style w:type="paragraph" w:styleId="Revision">
    <w:name w:val="Revision"/>
    <w:hidden/>
    <w:uiPriority w:val="99"/>
    <w:semiHidden/>
    <w:rsid w:val="00B45CBB"/>
    <w:pPr>
      <w:spacing w:after="0" w:line="240" w:lineRule="auto"/>
    </w:pPr>
    <w:rPr>
      <w:rFonts w:ascii="Arial" w:eastAsia="Arial" w:hAnsi="Arial" w:cs="Arial"/>
      <w:kern w:val="0"/>
      <w:sz w:val="21"/>
      <w:szCs w:val="21"/>
      <w14:ligatures w14:val="none"/>
    </w:rPr>
  </w:style>
  <w:style w:type="character" w:styleId="CommentReference">
    <w:name w:val="annotation reference"/>
    <w:basedOn w:val="DefaultParagraphFont"/>
    <w:uiPriority w:val="99"/>
    <w:semiHidden/>
    <w:unhideWhenUsed/>
    <w:rsid w:val="0031253E"/>
    <w:rPr>
      <w:sz w:val="16"/>
      <w:szCs w:val="16"/>
    </w:rPr>
  </w:style>
  <w:style w:type="paragraph" w:styleId="CommentText">
    <w:name w:val="annotation text"/>
    <w:basedOn w:val="Normal"/>
    <w:link w:val="CommentTextChar"/>
    <w:uiPriority w:val="99"/>
    <w:unhideWhenUsed/>
    <w:rsid w:val="0031253E"/>
    <w:pPr>
      <w:spacing w:line="240" w:lineRule="auto"/>
    </w:pPr>
    <w:rPr>
      <w:sz w:val="20"/>
      <w:szCs w:val="20"/>
    </w:rPr>
  </w:style>
  <w:style w:type="character" w:customStyle="1" w:styleId="CommentTextChar">
    <w:name w:val="Comment Text Char"/>
    <w:basedOn w:val="DefaultParagraphFont"/>
    <w:link w:val="CommentText"/>
    <w:uiPriority w:val="99"/>
    <w:rsid w:val="0031253E"/>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1253E"/>
    <w:rPr>
      <w:b/>
      <w:bCs/>
    </w:rPr>
  </w:style>
  <w:style w:type="character" w:customStyle="1" w:styleId="CommentSubjectChar">
    <w:name w:val="Comment Subject Char"/>
    <w:basedOn w:val="CommentTextChar"/>
    <w:link w:val="CommentSubject"/>
    <w:uiPriority w:val="99"/>
    <w:semiHidden/>
    <w:rsid w:val="0031253E"/>
    <w:rPr>
      <w:rFonts w:ascii="Arial" w:eastAsia="Arial" w:hAnsi="Arial" w:cs="Arial"/>
      <w:b/>
      <w:bCs/>
      <w:kern w:val="0"/>
      <w:sz w:val="20"/>
      <w:szCs w:val="20"/>
      <w14:ligatures w14:val="none"/>
    </w:rPr>
  </w:style>
  <w:style w:type="character" w:styleId="Mention">
    <w:name w:val="Mention"/>
    <w:basedOn w:val="DefaultParagraphFont"/>
    <w:uiPriority w:val="99"/>
    <w:unhideWhenUsed/>
    <w:rsid w:val="003125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5998">
      <w:bodyDiv w:val="1"/>
      <w:marLeft w:val="0"/>
      <w:marRight w:val="0"/>
      <w:marTop w:val="0"/>
      <w:marBottom w:val="0"/>
      <w:divBdr>
        <w:top w:val="none" w:sz="0" w:space="0" w:color="auto"/>
        <w:left w:val="none" w:sz="0" w:space="0" w:color="auto"/>
        <w:bottom w:val="none" w:sz="0" w:space="0" w:color="auto"/>
        <w:right w:val="none" w:sz="0" w:space="0" w:color="auto"/>
      </w:divBdr>
      <w:divsChild>
        <w:div w:id="792598659">
          <w:marLeft w:val="0"/>
          <w:marRight w:val="0"/>
          <w:marTop w:val="0"/>
          <w:marBottom w:val="210"/>
          <w:divBdr>
            <w:top w:val="none" w:sz="0" w:space="0" w:color="auto"/>
            <w:left w:val="none" w:sz="0" w:space="0" w:color="auto"/>
            <w:bottom w:val="none" w:sz="0" w:space="0" w:color="auto"/>
            <w:right w:val="none" w:sz="0" w:space="0" w:color="auto"/>
          </w:divBdr>
        </w:div>
        <w:div w:id="1718550699">
          <w:marLeft w:val="0"/>
          <w:marRight w:val="0"/>
          <w:marTop w:val="210"/>
          <w:marBottom w:val="210"/>
          <w:divBdr>
            <w:top w:val="none" w:sz="0" w:space="0" w:color="auto"/>
            <w:left w:val="none" w:sz="0" w:space="0" w:color="auto"/>
            <w:bottom w:val="none" w:sz="0" w:space="0" w:color="auto"/>
            <w:right w:val="none" w:sz="0" w:space="0" w:color="auto"/>
          </w:divBdr>
        </w:div>
        <w:div w:id="773984886">
          <w:marLeft w:val="0"/>
          <w:marRight w:val="0"/>
          <w:marTop w:val="210"/>
          <w:marBottom w:val="210"/>
          <w:divBdr>
            <w:top w:val="none" w:sz="0" w:space="0" w:color="auto"/>
            <w:left w:val="none" w:sz="0" w:space="0" w:color="auto"/>
            <w:bottom w:val="none" w:sz="0" w:space="0" w:color="auto"/>
            <w:right w:val="none" w:sz="0" w:space="0" w:color="auto"/>
          </w:divBdr>
        </w:div>
        <w:div w:id="1335766250">
          <w:marLeft w:val="0"/>
          <w:marRight w:val="0"/>
          <w:marTop w:val="210"/>
          <w:marBottom w:val="210"/>
          <w:divBdr>
            <w:top w:val="none" w:sz="0" w:space="0" w:color="auto"/>
            <w:left w:val="none" w:sz="0" w:space="0" w:color="auto"/>
            <w:bottom w:val="none" w:sz="0" w:space="0" w:color="auto"/>
            <w:right w:val="none" w:sz="0" w:space="0" w:color="auto"/>
          </w:divBdr>
        </w:div>
        <w:div w:id="363673157">
          <w:marLeft w:val="0"/>
          <w:marRight w:val="0"/>
          <w:marTop w:val="210"/>
          <w:marBottom w:val="210"/>
          <w:divBdr>
            <w:top w:val="none" w:sz="0" w:space="0" w:color="auto"/>
            <w:left w:val="none" w:sz="0" w:space="0" w:color="auto"/>
            <w:bottom w:val="none" w:sz="0" w:space="0" w:color="auto"/>
            <w:right w:val="none" w:sz="0" w:space="0" w:color="auto"/>
          </w:divBdr>
        </w:div>
        <w:div w:id="379943132">
          <w:marLeft w:val="0"/>
          <w:marRight w:val="0"/>
          <w:marTop w:val="210"/>
          <w:marBottom w:val="210"/>
          <w:divBdr>
            <w:top w:val="none" w:sz="0" w:space="0" w:color="auto"/>
            <w:left w:val="none" w:sz="0" w:space="0" w:color="auto"/>
            <w:bottom w:val="none" w:sz="0" w:space="0" w:color="auto"/>
            <w:right w:val="none" w:sz="0" w:space="0" w:color="auto"/>
          </w:divBdr>
        </w:div>
        <w:div w:id="814879960">
          <w:marLeft w:val="0"/>
          <w:marRight w:val="0"/>
          <w:marTop w:val="210"/>
          <w:marBottom w:val="210"/>
          <w:divBdr>
            <w:top w:val="none" w:sz="0" w:space="0" w:color="auto"/>
            <w:left w:val="none" w:sz="0" w:space="0" w:color="auto"/>
            <w:bottom w:val="none" w:sz="0" w:space="0" w:color="auto"/>
            <w:right w:val="none" w:sz="0" w:space="0" w:color="auto"/>
          </w:divBdr>
        </w:div>
        <w:div w:id="744841970">
          <w:marLeft w:val="0"/>
          <w:marRight w:val="0"/>
          <w:marTop w:val="210"/>
          <w:marBottom w:val="210"/>
          <w:divBdr>
            <w:top w:val="none" w:sz="0" w:space="0" w:color="auto"/>
            <w:left w:val="none" w:sz="0" w:space="0" w:color="auto"/>
            <w:bottom w:val="none" w:sz="0" w:space="0" w:color="auto"/>
            <w:right w:val="none" w:sz="0" w:space="0" w:color="auto"/>
          </w:divBdr>
        </w:div>
        <w:div w:id="2124375821">
          <w:marLeft w:val="0"/>
          <w:marRight w:val="0"/>
          <w:marTop w:val="210"/>
          <w:marBottom w:val="210"/>
          <w:divBdr>
            <w:top w:val="none" w:sz="0" w:space="0" w:color="auto"/>
            <w:left w:val="none" w:sz="0" w:space="0" w:color="auto"/>
            <w:bottom w:val="none" w:sz="0" w:space="0" w:color="auto"/>
            <w:right w:val="none" w:sz="0" w:space="0" w:color="auto"/>
          </w:divBdr>
        </w:div>
        <w:div w:id="191766407">
          <w:marLeft w:val="0"/>
          <w:marRight w:val="0"/>
          <w:marTop w:val="210"/>
          <w:marBottom w:val="210"/>
          <w:divBdr>
            <w:top w:val="none" w:sz="0" w:space="0" w:color="auto"/>
            <w:left w:val="none" w:sz="0" w:space="0" w:color="auto"/>
            <w:bottom w:val="none" w:sz="0" w:space="0" w:color="auto"/>
            <w:right w:val="none" w:sz="0" w:space="0" w:color="auto"/>
          </w:divBdr>
        </w:div>
      </w:divsChild>
    </w:div>
    <w:div w:id="204487078">
      <w:bodyDiv w:val="1"/>
      <w:marLeft w:val="0"/>
      <w:marRight w:val="0"/>
      <w:marTop w:val="0"/>
      <w:marBottom w:val="0"/>
      <w:divBdr>
        <w:top w:val="none" w:sz="0" w:space="0" w:color="auto"/>
        <w:left w:val="none" w:sz="0" w:space="0" w:color="auto"/>
        <w:bottom w:val="none" w:sz="0" w:space="0" w:color="auto"/>
        <w:right w:val="none" w:sz="0" w:space="0" w:color="auto"/>
      </w:divBdr>
      <w:divsChild>
        <w:div w:id="762720496">
          <w:marLeft w:val="0"/>
          <w:marRight w:val="0"/>
          <w:marTop w:val="0"/>
          <w:marBottom w:val="210"/>
          <w:divBdr>
            <w:top w:val="none" w:sz="0" w:space="0" w:color="auto"/>
            <w:left w:val="none" w:sz="0" w:space="0" w:color="auto"/>
            <w:bottom w:val="none" w:sz="0" w:space="0" w:color="auto"/>
            <w:right w:val="none" w:sz="0" w:space="0" w:color="auto"/>
          </w:divBdr>
        </w:div>
        <w:div w:id="2121294040">
          <w:marLeft w:val="0"/>
          <w:marRight w:val="0"/>
          <w:marTop w:val="210"/>
          <w:marBottom w:val="210"/>
          <w:divBdr>
            <w:top w:val="none" w:sz="0" w:space="0" w:color="auto"/>
            <w:left w:val="none" w:sz="0" w:space="0" w:color="auto"/>
            <w:bottom w:val="none" w:sz="0" w:space="0" w:color="auto"/>
            <w:right w:val="none" w:sz="0" w:space="0" w:color="auto"/>
          </w:divBdr>
        </w:div>
        <w:div w:id="1760562238">
          <w:marLeft w:val="0"/>
          <w:marRight w:val="0"/>
          <w:marTop w:val="210"/>
          <w:marBottom w:val="210"/>
          <w:divBdr>
            <w:top w:val="none" w:sz="0" w:space="0" w:color="auto"/>
            <w:left w:val="none" w:sz="0" w:space="0" w:color="auto"/>
            <w:bottom w:val="none" w:sz="0" w:space="0" w:color="auto"/>
            <w:right w:val="none" w:sz="0" w:space="0" w:color="auto"/>
          </w:divBdr>
        </w:div>
        <w:div w:id="688062874">
          <w:marLeft w:val="0"/>
          <w:marRight w:val="0"/>
          <w:marTop w:val="210"/>
          <w:marBottom w:val="210"/>
          <w:divBdr>
            <w:top w:val="none" w:sz="0" w:space="0" w:color="auto"/>
            <w:left w:val="none" w:sz="0" w:space="0" w:color="auto"/>
            <w:bottom w:val="none" w:sz="0" w:space="0" w:color="auto"/>
            <w:right w:val="none" w:sz="0" w:space="0" w:color="auto"/>
          </w:divBdr>
        </w:div>
        <w:div w:id="1879464927">
          <w:marLeft w:val="0"/>
          <w:marRight w:val="0"/>
          <w:marTop w:val="210"/>
          <w:marBottom w:val="210"/>
          <w:divBdr>
            <w:top w:val="none" w:sz="0" w:space="0" w:color="auto"/>
            <w:left w:val="none" w:sz="0" w:space="0" w:color="auto"/>
            <w:bottom w:val="none" w:sz="0" w:space="0" w:color="auto"/>
            <w:right w:val="none" w:sz="0" w:space="0" w:color="auto"/>
          </w:divBdr>
        </w:div>
        <w:div w:id="705325835">
          <w:marLeft w:val="0"/>
          <w:marRight w:val="0"/>
          <w:marTop w:val="210"/>
          <w:marBottom w:val="210"/>
          <w:divBdr>
            <w:top w:val="none" w:sz="0" w:space="0" w:color="auto"/>
            <w:left w:val="none" w:sz="0" w:space="0" w:color="auto"/>
            <w:bottom w:val="none" w:sz="0" w:space="0" w:color="auto"/>
            <w:right w:val="none" w:sz="0" w:space="0" w:color="auto"/>
          </w:divBdr>
        </w:div>
        <w:div w:id="455225456">
          <w:marLeft w:val="0"/>
          <w:marRight w:val="0"/>
          <w:marTop w:val="210"/>
          <w:marBottom w:val="210"/>
          <w:divBdr>
            <w:top w:val="none" w:sz="0" w:space="0" w:color="auto"/>
            <w:left w:val="none" w:sz="0" w:space="0" w:color="auto"/>
            <w:bottom w:val="none" w:sz="0" w:space="0" w:color="auto"/>
            <w:right w:val="none" w:sz="0" w:space="0" w:color="auto"/>
          </w:divBdr>
        </w:div>
        <w:div w:id="1465391525">
          <w:marLeft w:val="0"/>
          <w:marRight w:val="0"/>
          <w:marTop w:val="210"/>
          <w:marBottom w:val="210"/>
          <w:divBdr>
            <w:top w:val="none" w:sz="0" w:space="0" w:color="auto"/>
            <w:left w:val="none" w:sz="0" w:space="0" w:color="auto"/>
            <w:bottom w:val="none" w:sz="0" w:space="0" w:color="auto"/>
            <w:right w:val="none" w:sz="0" w:space="0" w:color="auto"/>
          </w:divBdr>
        </w:div>
        <w:div w:id="1502503364">
          <w:marLeft w:val="0"/>
          <w:marRight w:val="0"/>
          <w:marTop w:val="210"/>
          <w:marBottom w:val="210"/>
          <w:divBdr>
            <w:top w:val="none" w:sz="0" w:space="0" w:color="auto"/>
            <w:left w:val="none" w:sz="0" w:space="0" w:color="auto"/>
            <w:bottom w:val="none" w:sz="0" w:space="0" w:color="auto"/>
            <w:right w:val="none" w:sz="0" w:space="0" w:color="auto"/>
          </w:divBdr>
        </w:div>
        <w:div w:id="818040633">
          <w:marLeft w:val="0"/>
          <w:marRight w:val="0"/>
          <w:marTop w:val="210"/>
          <w:marBottom w:val="210"/>
          <w:divBdr>
            <w:top w:val="none" w:sz="0" w:space="0" w:color="auto"/>
            <w:left w:val="none" w:sz="0" w:space="0" w:color="auto"/>
            <w:bottom w:val="none" w:sz="0" w:space="0" w:color="auto"/>
            <w:right w:val="none" w:sz="0" w:space="0" w:color="auto"/>
          </w:divBdr>
        </w:div>
      </w:divsChild>
    </w:div>
    <w:div w:id="1749694390">
      <w:bodyDiv w:val="1"/>
      <w:marLeft w:val="0"/>
      <w:marRight w:val="0"/>
      <w:marTop w:val="0"/>
      <w:marBottom w:val="0"/>
      <w:divBdr>
        <w:top w:val="none" w:sz="0" w:space="0" w:color="auto"/>
        <w:left w:val="none" w:sz="0" w:space="0" w:color="auto"/>
        <w:bottom w:val="none" w:sz="0" w:space="0" w:color="auto"/>
        <w:right w:val="none" w:sz="0" w:space="0" w:color="auto"/>
      </w:divBdr>
      <w:divsChild>
        <w:div w:id="1141265723">
          <w:marLeft w:val="-120"/>
          <w:marRight w:val="-120"/>
          <w:marTop w:val="0"/>
          <w:marBottom w:val="0"/>
          <w:divBdr>
            <w:top w:val="none" w:sz="0" w:space="0" w:color="auto"/>
            <w:left w:val="none" w:sz="0" w:space="0" w:color="auto"/>
            <w:bottom w:val="none" w:sz="0" w:space="0" w:color="auto"/>
            <w:right w:val="none" w:sz="0" w:space="0" w:color="auto"/>
          </w:divBdr>
          <w:divsChild>
            <w:div w:id="1417509351">
              <w:marLeft w:val="0"/>
              <w:marRight w:val="0"/>
              <w:marTop w:val="0"/>
              <w:marBottom w:val="0"/>
              <w:divBdr>
                <w:top w:val="none" w:sz="0" w:space="0" w:color="auto"/>
                <w:left w:val="none" w:sz="0" w:space="0" w:color="auto"/>
                <w:bottom w:val="none" w:sz="0" w:space="0" w:color="auto"/>
                <w:right w:val="none" w:sz="0" w:space="0" w:color="auto"/>
              </w:divBdr>
              <w:divsChild>
                <w:div w:id="817654393">
                  <w:marLeft w:val="-120"/>
                  <w:marRight w:val="-120"/>
                  <w:marTop w:val="0"/>
                  <w:marBottom w:val="240"/>
                  <w:divBdr>
                    <w:top w:val="none" w:sz="0" w:space="0" w:color="auto"/>
                    <w:left w:val="none" w:sz="0" w:space="0" w:color="auto"/>
                    <w:bottom w:val="none" w:sz="0" w:space="0" w:color="auto"/>
                    <w:right w:val="none" w:sz="0" w:space="0" w:color="auto"/>
                  </w:divBdr>
                  <w:divsChild>
                    <w:div w:id="261424720">
                      <w:marLeft w:val="0"/>
                      <w:marRight w:val="0"/>
                      <w:marTop w:val="0"/>
                      <w:marBottom w:val="0"/>
                      <w:divBdr>
                        <w:top w:val="none" w:sz="0" w:space="0" w:color="auto"/>
                        <w:left w:val="none" w:sz="0" w:space="0" w:color="auto"/>
                        <w:bottom w:val="none" w:sz="0" w:space="0" w:color="auto"/>
                        <w:right w:val="none" w:sz="0" w:space="0" w:color="auto"/>
                      </w:divBdr>
                      <w:divsChild>
                        <w:div w:id="1165361696">
                          <w:marLeft w:val="0"/>
                          <w:marRight w:val="0"/>
                          <w:marTop w:val="0"/>
                          <w:marBottom w:val="0"/>
                          <w:divBdr>
                            <w:top w:val="single" w:sz="6" w:space="6" w:color="C0C0C0"/>
                            <w:left w:val="single" w:sz="6" w:space="6" w:color="C0C0C0"/>
                            <w:bottom w:val="single" w:sz="6" w:space="6" w:color="C0C0C0"/>
                            <w:right w:val="single" w:sz="6" w:space="6" w:color="C0C0C0"/>
                          </w:divBdr>
                          <w:divsChild>
                            <w:div w:id="3271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55236">
      <w:bodyDiv w:val="1"/>
      <w:marLeft w:val="0"/>
      <w:marRight w:val="0"/>
      <w:marTop w:val="0"/>
      <w:marBottom w:val="0"/>
      <w:divBdr>
        <w:top w:val="none" w:sz="0" w:space="0" w:color="auto"/>
        <w:left w:val="none" w:sz="0" w:space="0" w:color="auto"/>
        <w:bottom w:val="none" w:sz="0" w:space="0" w:color="auto"/>
        <w:right w:val="none" w:sz="0" w:space="0" w:color="auto"/>
      </w:divBdr>
      <w:divsChild>
        <w:div w:id="601840501">
          <w:marLeft w:val="-120"/>
          <w:marRight w:val="-120"/>
          <w:marTop w:val="0"/>
          <w:marBottom w:val="0"/>
          <w:divBdr>
            <w:top w:val="none" w:sz="0" w:space="0" w:color="auto"/>
            <w:left w:val="none" w:sz="0" w:space="0" w:color="auto"/>
            <w:bottom w:val="none" w:sz="0" w:space="0" w:color="auto"/>
            <w:right w:val="none" w:sz="0" w:space="0" w:color="auto"/>
          </w:divBdr>
          <w:divsChild>
            <w:div w:id="1432434312">
              <w:marLeft w:val="0"/>
              <w:marRight w:val="0"/>
              <w:marTop w:val="0"/>
              <w:marBottom w:val="0"/>
              <w:divBdr>
                <w:top w:val="none" w:sz="0" w:space="0" w:color="auto"/>
                <w:left w:val="none" w:sz="0" w:space="0" w:color="auto"/>
                <w:bottom w:val="none" w:sz="0" w:space="0" w:color="auto"/>
                <w:right w:val="none" w:sz="0" w:space="0" w:color="auto"/>
              </w:divBdr>
              <w:divsChild>
                <w:div w:id="324167015">
                  <w:marLeft w:val="-120"/>
                  <w:marRight w:val="-120"/>
                  <w:marTop w:val="0"/>
                  <w:marBottom w:val="240"/>
                  <w:divBdr>
                    <w:top w:val="none" w:sz="0" w:space="0" w:color="auto"/>
                    <w:left w:val="none" w:sz="0" w:space="0" w:color="auto"/>
                    <w:bottom w:val="none" w:sz="0" w:space="0" w:color="auto"/>
                    <w:right w:val="none" w:sz="0" w:space="0" w:color="auto"/>
                  </w:divBdr>
                  <w:divsChild>
                    <w:div w:id="342316302">
                      <w:marLeft w:val="0"/>
                      <w:marRight w:val="0"/>
                      <w:marTop w:val="0"/>
                      <w:marBottom w:val="0"/>
                      <w:divBdr>
                        <w:top w:val="none" w:sz="0" w:space="0" w:color="auto"/>
                        <w:left w:val="none" w:sz="0" w:space="0" w:color="auto"/>
                        <w:bottom w:val="none" w:sz="0" w:space="0" w:color="auto"/>
                        <w:right w:val="none" w:sz="0" w:space="0" w:color="auto"/>
                      </w:divBdr>
                      <w:divsChild>
                        <w:div w:id="1178736765">
                          <w:marLeft w:val="0"/>
                          <w:marRight w:val="0"/>
                          <w:marTop w:val="0"/>
                          <w:marBottom w:val="0"/>
                          <w:divBdr>
                            <w:top w:val="single" w:sz="6" w:space="6" w:color="C0C0C0"/>
                            <w:left w:val="single" w:sz="6" w:space="6" w:color="C0C0C0"/>
                            <w:bottom w:val="single" w:sz="6" w:space="6" w:color="C0C0C0"/>
                            <w:right w:val="single" w:sz="6" w:space="6" w:color="C0C0C0"/>
                          </w:divBdr>
                          <w:divsChild>
                            <w:div w:id="16218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8473ee51-cd81-45de-9d70-07f11953884b">2024-12-18T12:51:49+00:00</Date>
    <lcf76f155ced4ddcb4097134ff3c332f xmlns="8473ee51-cd81-45de-9d70-07f11953884b">
      <Terms xmlns="http://schemas.microsoft.com/office/infopath/2007/PartnerControls"/>
    </lcf76f155ced4ddcb4097134ff3c332f>
    <Classification xmlns="8473ee51-cd81-45de-9d70-07f11953884b" xsi:nil="true"/>
    <Author0 xmlns="8473ee51-cd81-45de-9d70-07f11953884b">
      <UserInfo>
        <DisplayName/>
        <AccountId xsi:nil="true"/>
        <AccountType/>
      </UserInfo>
    </Author0>
    <TaxCatchAll xmlns="05162c67-cf15-40cb-8b49-09bade512f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9E544F82EE4440BDA7FE858428514C" ma:contentTypeVersion="20" ma:contentTypeDescription="Create a new document." ma:contentTypeScope="" ma:versionID="64a1cd0b4e69885b9de338274fada051">
  <xsd:schema xmlns:xsd="http://www.w3.org/2001/XMLSchema" xmlns:xs="http://www.w3.org/2001/XMLSchema" xmlns:p="http://schemas.microsoft.com/office/2006/metadata/properties" xmlns:ns2="8473ee51-cd81-45de-9d70-07f11953884b" xmlns:ns3="05162c67-cf15-40cb-8b49-09bade512f87" targetNamespace="http://schemas.microsoft.com/office/2006/metadata/properties" ma:root="true" ma:fieldsID="313168503831a4543f8ab16ac19ad267" ns2:_="" ns3:_="">
    <xsd:import namespace="8473ee51-cd81-45de-9d70-07f11953884b"/>
    <xsd:import namespace="05162c67-cf15-40cb-8b49-09bade512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Date" minOccurs="0"/>
                <xsd:element ref="ns2:MediaServiceDateTaken" minOccurs="0"/>
                <xsd:element ref="ns2:MediaServiceObjectDetectorVersions" minOccurs="0"/>
                <xsd:element ref="ns2:MediaLengthInSeconds" minOccurs="0"/>
                <xsd:element ref="ns2:MediaServiceLocation" minOccurs="0"/>
                <xsd:element ref="ns2:Classification" minOccurs="0"/>
                <xsd:element ref="ns2: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ee51-cd81-45de-9d70-07f11953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Date" ma:index="21" nillable="true" ma:displayName="Date" ma:default="[today]" ma:description="Date document was added" ma:format="DateOnly" ma:internalName="Date">
      <xsd:simpleType>
        <xsd:restriction base="dms:DateTim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Classification" ma:index="26" nillable="true" ma:displayName="Classification" ma:description="Notification of classication listed" ma:format="Dropdown" ma:internalName="Classification">
      <xsd:simpleType>
        <xsd:restriction base="dms:Text">
          <xsd:maxLength value="100"/>
        </xsd:restriction>
      </xsd:simpleType>
    </xsd:element>
    <xsd:element name="Author0" ma:index="27" nillable="true" ma:displayName="Author" ma:description="Person who saved item into folder"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162c67-cf15-40cb-8b49-09bade512f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5e0021-51e2-4546-b14a-1fc80b2dc6d2}" ma:internalName="TaxCatchAll" ma:showField="CatchAllData" ma:web="05162c67-cf15-40cb-8b49-09bade512f8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E6D7D8-9FCC-4C23-9E3B-1D1AF60D4F44}">
  <ds:schemaRefs>
    <ds:schemaRef ds:uri="http://schemas.microsoft.com/sharepoint/v3/contenttype/forms"/>
  </ds:schemaRefs>
</ds:datastoreItem>
</file>

<file path=customXml/itemProps2.xml><?xml version="1.0" encoding="utf-8"?>
<ds:datastoreItem xmlns:ds="http://schemas.openxmlformats.org/officeDocument/2006/customXml" ds:itemID="{E7DD5687-08A1-48E5-9EA6-2C11F3D77A6B}">
  <ds:schemaRefs>
    <ds:schemaRef ds:uri="http://schemas.microsoft.com/office/2006/metadata/properties"/>
    <ds:schemaRef ds:uri="http://schemas.microsoft.com/office/infopath/2007/PartnerControls"/>
    <ds:schemaRef ds:uri="8473ee51-cd81-45de-9d70-07f11953884b"/>
    <ds:schemaRef ds:uri="05162c67-cf15-40cb-8b49-09bade512f87"/>
  </ds:schemaRefs>
</ds:datastoreItem>
</file>

<file path=customXml/itemProps3.xml><?xml version="1.0" encoding="utf-8"?>
<ds:datastoreItem xmlns:ds="http://schemas.openxmlformats.org/officeDocument/2006/customXml" ds:itemID="{709D96B1-8758-46B7-A97F-07FC6E2EC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ee51-cd81-45de-9d70-07f11953884b"/>
    <ds:schemaRef ds:uri="05162c67-cf15-40cb-8b49-09bade512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Links>
    <vt:vector size="12" baseType="variant">
      <vt:variant>
        <vt:i4>2752538</vt:i4>
      </vt:variant>
      <vt:variant>
        <vt:i4>3</vt:i4>
      </vt:variant>
      <vt:variant>
        <vt:i4>0</vt:i4>
      </vt:variant>
      <vt:variant>
        <vt:i4>5</vt:i4>
      </vt:variant>
      <vt:variant>
        <vt:lpwstr>mailto:lauren.tetai@nzqa.govt.nz</vt:lpwstr>
      </vt:variant>
      <vt:variant>
        <vt:lpwstr/>
      </vt:variant>
      <vt:variant>
        <vt:i4>2752538</vt:i4>
      </vt:variant>
      <vt:variant>
        <vt:i4>0</vt:i4>
      </vt:variant>
      <vt:variant>
        <vt:i4>0</vt:i4>
      </vt:variant>
      <vt:variant>
        <vt:i4>5</vt:i4>
      </vt:variant>
      <vt:variant>
        <vt:lpwstr>mailto:lauren.tetai@nzqa.govt.nz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Couper</dc:creator>
  <cp:keywords/>
  <dc:description/>
  <cp:lastModifiedBy>Dawn McGrigor</cp:lastModifiedBy>
  <cp:revision>6</cp:revision>
  <dcterms:created xsi:type="dcterms:W3CDTF">2025-06-10T00:43:00Z</dcterms:created>
  <dcterms:modified xsi:type="dcterms:W3CDTF">2025-07-24T00:02:00Z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0x010100559E544F82EE4440BDA7FE858428514C</vt:lpwstr>
  </property>
  <property fmtid="{D5CDD505-2E9C-101B-9397-08002B2CF9AE}" pid="3" name="MediaServiceImageTags">
    <vt:lpwstr/>
  </property>
</Properties>
</file>