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E00E9" w14:textId="77777777" w:rsidR="001577DF" w:rsidRDefault="005152B7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t xml:space="preserve">This </w:t>
      </w:r>
      <w:r w:rsidR="00A8706A">
        <w:rPr>
          <w:sz w:val="20"/>
        </w:rPr>
        <w:t xml:space="preserve">checklist must </w:t>
      </w:r>
      <w:r>
        <w:rPr>
          <w:sz w:val="20"/>
        </w:rPr>
        <w:t>be used in conjunction with the</w:t>
      </w:r>
      <w:r w:rsidR="001577DF">
        <w:rPr>
          <w:sz w:val="20"/>
        </w:rPr>
        <w:t>:</w:t>
      </w:r>
    </w:p>
    <w:p w14:paraId="45C5D0EC" w14:textId="7692986C" w:rsidR="001577DF" w:rsidRPr="001577DF" w:rsidRDefault="0062131E" w:rsidP="00FE594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sz w:val="20"/>
        </w:rPr>
      </w:pPr>
      <w:hyperlink r:id="rId8" w:history="1">
        <w:r>
          <w:rPr>
            <w:rStyle w:val="Hyperlink"/>
            <w:i/>
            <w:sz w:val="20"/>
          </w:rPr>
          <w:t>Guidelines for listing assessment standards and consent and moderation requirements on the Directory of Assessment Standards 2021</w:t>
        </w:r>
      </w:hyperlink>
      <w:r w:rsidR="00A8706A" w:rsidRPr="001577DF">
        <w:rPr>
          <w:sz w:val="20"/>
        </w:rPr>
        <w:t xml:space="preserve">; </w:t>
      </w:r>
    </w:p>
    <w:p w14:paraId="50ECC540" w14:textId="594B1A32" w:rsidR="001577DF" w:rsidRPr="001577DF" w:rsidRDefault="0062131E" w:rsidP="00FE594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sz w:val="20"/>
        </w:rPr>
      </w:pPr>
      <w:hyperlink r:id="rId9" w:history="1">
        <w:r w:rsidR="00A004C8">
          <w:rPr>
            <w:rStyle w:val="Hyperlink"/>
            <w:sz w:val="20"/>
          </w:rPr>
          <w:t>Directory of Assessment Standards Listing and Operational Rules 2021</w:t>
        </w:r>
      </w:hyperlink>
      <w:r w:rsidR="001577DF" w:rsidRPr="001577DF">
        <w:rPr>
          <w:sz w:val="20"/>
        </w:rPr>
        <w:t xml:space="preserve">; </w:t>
      </w:r>
      <w:r w:rsidR="005152B7" w:rsidRPr="001577DF">
        <w:rPr>
          <w:sz w:val="20"/>
        </w:rPr>
        <w:t xml:space="preserve">and </w:t>
      </w:r>
    </w:p>
    <w:p w14:paraId="26580816" w14:textId="77777777" w:rsidR="005152B7" w:rsidRPr="001577DF" w:rsidRDefault="005152B7" w:rsidP="00FE594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sz w:val="20"/>
          <w:u w:val="single"/>
        </w:rPr>
      </w:pPr>
      <w:r w:rsidRPr="001577DF">
        <w:rPr>
          <w:sz w:val="20"/>
        </w:rPr>
        <w:t xml:space="preserve">must be accompanied by an </w:t>
      </w:r>
      <w:hyperlink r:id="rId10" w:history="1">
        <w:r w:rsidRPr="001577DF">
          <w:rPr>
            <w:rStyle w:val="Hyperlink"/>
            <w:sz w:val="20"/>
          </w:rPr>
          <w:t>Application for registration of new and/or for changes to existing standards</w:t>
        </w:r>
      </w:hyperlink>
      <w:r w:rsidRPr="001577DF">
        <w:rPr>
          <w:sz w:val="20"/>
        </w:rPr>
        <w:t xml:space="preserve"> on the Directory of Assessment Standards (DAS).</w:t>
      </w:r>
    </w:p>
    <w:p w14:paraId="1A3AF3AF" w14:textId="77777777" w:rsidR="005152B7" w:rsidRDefault="005152B7">
      <w:pPr>
        <w:rPr>
          <w:sz w:val="2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9"/>
        <w:gridCol w:w="3402"/>
        <w:gridCol w:w="966"/>
      </w:tblGrid>
      <w:tr w:rsidR="002E6C90" w14:paraId="60F5B0D0" w14:textId="77777777" w:rsidTr="009601D0">
        <w:trPr>
          <w:cantSplit/>
          <w:trHeight w:val="291"/>
          <w:tblHeader/>
        </w:trPr>
        <w:tc>
          <w:tcPr>
            <w:tcW w:w="5379" w:type="dxa"/>
            <w:shd w:val="clear" w:color="auto" w:fill="D9D9D9" w:themeFill="background1" w:themeFillShade="D9"/>
          </w:tcPr>
          <w:p w14:paraId="62A3432F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Technical requirements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C554E46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Comments</w:t>
            </w:r>
          </w:p>
        </w:tc>
        <w:tc>
          <w:tcPr>
            <w:tcW w:w="966" w:type="dxa"/>
            <w:shd w:val="clear" w:color="auto" w:fill="D9D9D9" w:themeFill="background1" w:themeFillShade="D9"/>
          </w:tcPr>
          <w:p w14:paraId="5FA891FE" w14:textId="77777777" w:rsidR="001577DF" w:rsidRDefault="001577DF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Select option*</w:t>
            </w:r>
          </w:p>
        </w:tc>
      </w:tr>
      <w:tr w:rsidR="00A8706A" w:rsidRPr="00FE594F" w14:paraId="57337C24" w14:textId="77777777" w:rsidTr="009601D0">
        <w:trPr>
          <w:cantSplit/>
          <w:trHeight w:val="241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14:paraId="4C8CF8D9" w14:textId="77777777" w:rsidR="00A8706A" w:rsidRPr="00FE594F" w:rsidRDefault="00A8706A" w:rsidP="009601D0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FE594F">
              <w:rPr>
                <w:rFonts w:cs="Arial"/>
                <w:b/>
                <w:bCs/>
                <w:i/>
                <w:iCs/>
                <w:sz w:val="20"/>
              </w:rPr>
              <w:t>Overarching criteria</w:t>
            </w:r>
          </w:p>
        </w:tc>
      </w:tr>
      <w:tr w:rsidR="002E6C90" w14:paraId="357A8ECC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6D2E4CB7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There are no unnecessary or unreasonable restrictions on the pace or mode of assessment</w:t>
            </w:r>
          </w:p>
        </w:tc>
        <w:tc>
          <w:tcPr>
            <w:tcW w:w="3402" w:type="dxa"/>
            <w:tcBorders>
              <w:bottom w:val="single" w:sz="6" w:space="0" w:color="auto"/>
              <w:right w:val="single" w:sz="4" w:space="0" w:color="auto"/>
            </w:tcBorders>
          </w:tcPr>
          <w:p w14:paraId="2441E7F1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237161240"/>
            <w:placeholder>
              <w:docPart w:val="C0B63118799245BD93DDA0B397A38960"/>
            </w:placeholder>
            <w15:color w:val="000099"/>
            <w:comboBox>
              <w:listItem w:value="Choose an item."/>
              <w:listItem w:displayText="-" w:value="-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F6BCBEA" w14:textId="77777777" w:rsidR="00C83B35" w:rsidRDefault="001577DF" w:rsidP="009601D0">
                <w:pPr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A9F93A6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39C50A31" w14:textId="77777777" w:rsidR="002E6C90" w:rsidRDefault="00612279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2E6C90">
              <w:rPr>
                <w:rFonts w:cs="Arial"/>
                <w:sz w:val="20"/>
              </w:rPr>
              <w:t>tandards do not unnecessarily duplicate the significant outcomes of any other standards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5724CAB9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925298999"/>
            <w:placeholder>
              <w:docPart w:val="3721A57DBE2243249A498ED4992AB79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top w:val="single" w:sz="4" w:space="0" w:color="auto"/>
                  <w:bottom w:val="single" w:sz="6" w:space="0" w:color="auto"/>
                </w:tcBorders>
              </w:tcPr>
              <w:p w14:paraId="3981FBA4" w14:textId="77777777" w:rsidR="002E6C90" w:rsidRDefault="00612279" w:rsidP="009601D0">
                <w:pPr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07EFA0E2" w14:textId="77777777" w:rsidTr="009601D0">
        <w:trPr>
          <w:cantSplit/>
          <w:trHeight w:val="400"/>
        </w:trPr>
        <w:tc>
          <w:tcPr>
            <w:tcW w:w="5379" w:type="dxa"/>
          </w:tcPr>
          <w:p w14:paraId="66F035AC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Outcomes and </w:t>
            </w:r>
            <w:r w:rsidR="000D2911">
              <w:rPr>
                <w:rFonts w:cs="Arial"/>
                <w:sz w:val="20"/>
              </w:rPr>
              <w:t>performance criteria</w:t>
            </w:r>
            <w:r>
              <w:rPr>
                <w:rFonts w:cs="Arial"/>
                <w:sz w:val="20"/>
              </w:rPr>
              <w:t xml:space="preserve"> are manageable, coherent, assessable and consistent with valid assessment practice</w:t>
            </w:r>
          </w:p>
        </w:tc>
        <w:tc>
          <w:tcPr>
            <w:tcW w:w="3402" w:type="dxa"/>
          </w:tcPr>
          <w:p w14:paraId="2847F6AE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490690230"/>
            <w:placeholder>
              <w:docPart w:val="1CAFDA101B2B4FCD931BB50E42F08BA2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6BCF39F7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2BD05DA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0EFBC42A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Language is clear and appropriate for intended users</w:t>
            </w:r>
          </w:p>
        </w:tc>
        <w:tc>
          <w:tcPr>
            <w:tcW w:w="3402" w:type="dxa"/>
            <w:shd w:val="clear" w:color="auto" w:fill="auto"/>
          </w:tcPr>
          <w:p w14:paraId="6BA12C5D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999114528"/>
            <w:placeholder>
              <w:docPart w:val="FFC7306BE6334A2BBB884F612D57561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212FD2F7" w14:textId="77777777" w:rsidR="002E6C90" w:rsidRDefault="00612279" w:rsidP="009601D0">
                <w:pPr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C32C6D7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689657E8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Outcomes are consistent with each other and the title</w:t>
            </w:r>
          </w:p>
        </w:tc>
        <w:tc>
          <w:tcPr>
            <w:tcW w:w="3402" w:type="dxa"/>
            <w:shd w:val="clear" w:color="auto" w:fill="auto"/>
          </w:tcPr>
          <w:p w14:paraId="6AB745B5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797944760"/>
            <w:placeholder>
              <w:docPart w:val="63C0E18518A94BB985CCB5849D65863B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13FA1636" w14:textId="77777777" w:rsidR="002E6C90" w:rsidRDefault="00612279" w:rsidP="009601D0">
                <w:pPr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331DB21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43033345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Text is free from typographical, grammatical, and punctuation errors.  It is of publishable quality and meets current formatting requirements in terms of the:</w:t>
            </w:r>
          </w:p>
          <w:p w14:paraId="6CD2BFFF" w14:textId="77777777" w:rsidR="002E6C90" w:rsidRDefault="002E6C90" w:rsidP="009601D0">
            <w:pPr>
              <w:numPr>
                <w:ilvl w:val="0"/>
                <w:numId w:val="1"/>
              </w:numPr>
              <w:tabs>
                <w:tab w:val="clear" w:pos="814"/>
                <w:tab w:val="num" w:pos="240"/>
                <w:tab w:val="left" w:pos="4395"/>
                <w:tab w:val="left" w:pos="5812"/>
                <w:tab w:val="left" w:pos="7230"/>
              </w:tabs>
              <w:spacing w:beforeLines="60" w:before="144" w:after="60"/>
              <w:ind w:left="240" w:hanging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numbering of </w:t>
            </w:r>
            <w:r w:rsidR="000D2911">
              <w:rPr>
                <w:rFonts w:cs="Arial"/>
                <w:sz w:val="20"/>
              </w:rPr>
              <w:t>Guidance Information notes</w:t>
            </w:r>
          </w:p>
          <w:p w14:paraId="6C1C82FC" w14:textId="77777777" w:rsidR="002E6C90" w:rsidRDefault="002E6C90" w:rsidP="009601D0">
            <w:pPr>
              <w:numPr>
                <w:ilvl w:val="0"/>
                <w:numId w:val="1"/>
              </w:numPr>
              <w:tabs>
                <w:tab w:val="clear" w:pos="814"/>
                <w:tab w:val="num" w:pos="240"/>
                <w:tab w:val="left" w:pos="4395"/>
                <w:tab w:val="left" w:pos="5812"/>
                <w:tab w:val="left" w:pos="7230"/>
              </w:tabs>
              <w:spacing w:beforeLines="60" w:before="144" w:after="60"/>
              <w:ind w:left="240" w:hanging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numbering of </w:t>
            </w:r>
            <w:r w:rsidR="000D2911">
              <w:rPr>
                <w:rFonts w:cs="Arial"/>
                <w:sz w:val="20"/>
              </w:rPr>
              <w:t>performance criteria</w:t>
            </w:r>
          </w:p>
          <w:p w14:paraId="1CD9E660" w14:textId="77777777" w:rsidR="002E6C90" w:rsidRDefault="002E6C90" w:rsidP="009601D0">
            <w:pPr>
              <w:numPr>
                <w:ilvl w:val="0"/>
                <w:numId w:val="1"/>
              </w:numPr>
              <w:tabs>
                <w:tab w:val="clear" w:pos="814"/>
                <w:tab w:val="num" w:pos="240"/>
                <w:tab w:val="left" w:pos="4395"/>
                <w:tab w:val="left" w:pos="5812"/>
                <w:tab w:val="left" w:pos="7230"/>
              </w:tabs>
              <w:spacing w:beforeLines="60" w:before="144" w:after="60"/>
              <w:ind w:left="240" w:hanging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format of range statements</w:t>
            </w:r>
          </w:p>
        </w:tc>
        <w:tc>
          <w:tcPr>
            <w:tcW w:w="3402" w:type="dxa"/>
            <w:shd w:val="clear" w:color="auto" w:fill="auto"/>
          </w:tcPr>
          <w:p w14:paraId="6E67A8D8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799306593"/>
            <w:placeholder>
              <w:docPart w:val="8E94885714A54B26A48B6D661BFA7E2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19C55A9C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08910019" w14:textId="77777777" w:rsidTr="009601D0">
        <w:trPr>
          <w:cantSplit/>
          <w:trHeight w:val="95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14:paraId="6AB04D43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Classifications</w:t>
            </w:r>
          </w:p>
        </w:tc>
      </w:tr>
      <w:tr w:rsidR="002E6C90" w14:paraId="051E6D35" w14:textId="77777777" w:rsidTr="009601D0">
        <w:trPr>
          <w:cantSplit/>
          <w:trHeight w:val="400"/>
        </w:trPr>
        <w:tc>
          <w:tcPr>
            <w:tcW w:w="5379" w:type="dxa"/>
            <w:tcBorders>
              <w:top w:val="single" w:sz="6" w:space="0" w:color="auto"/>
            </w:tcBorders>
            <w:shd w:val="clear" w:color="auto" w:fill="auto"/>
          </w:tcPr>
          <w:p w14:paraId="3DBD831E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sz w:val="20"/>
              </w:rPr>
              <w:t>Subfields and domains are listed on the Directory of Assessment Standards (DAS)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14:paraId="2A5BED0B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2009816358"/>
            <w:placeholder>
              <w:docPart w:val="C28A20E6C27F4B1BB817667E24C0D824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top w:val="single" w:sz="6" w:space="0" w:color="auto"/>
                </w:tcBorders>
                <w:shd w:val="clear" w:color="auto" w:fill="auto"/>
              </w:tcPr>
              <w:p w14:paraId="23A17BFD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b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5259C9B7" w14:textId="77777777" w:rsidTr="009601D0">
        <w:trPr>
          <w:cantSplit/>
          <w:trHeight w:val="292"/>
        </w:trPr>
        <w:tc>
          <w:tcPr>
            <w:tcW w:w="9747" w:type="dxa"/>
            <w:gridSpan w:val="3"/>
            <w:shd w:val="pct5" w:color="auto" w:fill="FFFFFF"/>
          </w:tcPr>
          <w:p w14:paraId="7B504AFD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Titles</w:t>
            </w:r>
          </w:p>
        </w:tc>
      </w:tr>
      <w:tr w:rsidR="002E6C90" w14:paraId="761501C4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599C4A6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GB"/>
              </w:rPr>
              <w:t>Describe significant and meaningful outcomes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5BDFDC03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2079510235"/>
            <w:placeholder>
              <w:docPart w:val="B185D6E3680C4A00AFEC908D6BE20FE2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36084392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238AF7F3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auto"/>
          </w:tcPr>
          <w:p w14:paraId="1EF1B238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Use the format: Verb - Noun - Conditions and/or Context consistent with the domain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14:paraId="394EC51E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2023924601"/>
            <w:placeholder>
              <w:docPart w:val="717DD113F53D4DA783E6D499DC958DFF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auto"/>
              </w:tcPr>
              <w:p w14:paraId="1DECE146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3A99C8C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2556DDA0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Are unique</w:t>
            </w:r>
          </w:p>
        </w:tc>
        <w:tc>
          <w:tcPr>
            <w:tcW w:w="3402" w:type="dxa"/>
            <w:shd w:val="clear" w:color="auto" w:fill="auto"/>
          </w:tcPr>
          <w:p w14:paraId="10810D62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26827591"/>
            <w:placeholder>
              <w:docPart w:val="7FE600A1CD214B389AA034EC8478B378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41EB1C4D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0F6E6C65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auto"/>
          </w:tcPr>
          <w:p w14:paraId="4CE79A40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Any title including an option clearly recognises equivalent outcomes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14:paraId="6C155899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91100821"/>
            <w:placeholder>
              <w:docPart w:val="1D634285CEC94B56BDF7C89A3E97975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auto"/>
              </w:tcPr>
              <w:p w14:paraId="09F4CD23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2747FE9C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1A410668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 not exceed 120 characters including punctuation and spaces</w:t>
            </w:r>
          </w:p>
        </w:tc>
        <w:tc>
          <w:tcPr>
            <w:tcW w:w="3402" w:type="dxa"/>
            <w:shd w:val="clear" w:color="auto" w:fill="auto"/>
          </w:tcPr>
          <w:p w14:paraId="4B9F8199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310792485"/>
            <w:placeholder>
              <w:docPart w:val="4507597B544B44D089ECD520C0DE5AD9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413B9ECD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52745280" w14:textId="77777777" w:rsidTr="009601D0">
        <w:trPr>
          <w:cantSplit/>
          <w:trHeight w:val="182"/>
        </w:trPr>
        <w:tc>
          <w:tcPr>
            <w:tcW w:w="9747" w:type="dxa"/>
            <w:gridSpan w:val="3"/>
            <w:shd w:val="pct5" w:color="auto" w:fill="FFFFFF"/>
          </w:tcPr>
          <w:p w14:paraId="0FFF5BE0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Outcome statements</w:t>
            </w:r>
          </w:p>
        </w:tc>
      </w:tr>
      <w:tr w:rsidR="002E6C90" w14:paraId="1FFA5509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538DE632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Express demonstrable and assessable outcomes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05C4E303" w14:textId="77777777" w:rsidR="002E6C90" w:rsidRDefault="002E6C90" w:rsidP="009601D0">
            <w:pPr>
              <w:keepNext/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898936906"/>
            <w:placeholder>
              <w:docPart w:val="D7B2609F3F3A4C3783A51CE0CC67F842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6D458B35" w14:textId="77777777" w:rsidR="002E6C90" w:rsidRDefault="00612279" w:rsidP="009601D0">
                <w:pPr>
                  <w:keepNext/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981985E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619CF995" w14:textId="77777777" w:rsidR="002E6C90" w:rsidRDefault="002E6C90" w:rsidP="009601D0">
            <w:pPr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Use the format: Verb - Noun - expand on and are consistent with title</w:t>
            </w:r>
          </w:p>
        </w:tc>
        <w:tc>
          <w:tcPr>
            <w:tcW w:w="3402" w:type="dxa"/>
            <w:shd w:val="clear" w:color="auto" w:fill="auto"/>
          </w:tcPr>
          <w:p w14:paraId="5E1FB5A0" w14:textId="77777777" w:rsidR="002E6C90" w:rsidRDefault="002E6C90" w:rsidP="009601D0">
            <w:pPr>
              <w:keepNext/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708706243"/>
            <w:placeholder>
              <w:docPart w:val="1703244C57CA470A96333B8CFD01799D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01879591" w14:textId="77777777" w:rsidR="002E6C90" w:rsidRDefault="00612279" w:rsidP="009601D0">
                <w:pPr>
                  <w:keepNext/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B6FA231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0BBF2CF0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Form a coherent set of outcomes consistent with the significant outcome described by the title</w:t>
            </w:r>
          </w:p>
        </w:tc>
        <w:tc>
          <w:tcPr>
            <w:tcW w:w="3402" w:type="dxa"/>
            <w:shd w:val="clear" w:color="auto" w:fill="auto"/>
          </w:tcPr>
          <w:p w14:paraId="402BA983" w14:textId="77777777" w:rsidR="002E6C90" w:rsidRDefault="002E6C90" w:rsidP="009601D0">
            <w:pPr>
              <w:keepNext/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857507563"/>
            <w:placeholder>
              <w:docPart w:val="4E46A69AE9DA44609B2E3A8C7E94B419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6612D483" w14:textId="77777777" w:rsidR="002E6C90" w:rsidRDefault="00612279" w:rsidP="009601D0">
                <w:pPr>
                  <w:keepNext/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1773C880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auto"/>
          </w:tcPr>
          <w:p w14:paraId="04AE34A1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Are all compulsory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14:paraId="2A25BDA9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836453205"/>
            <w:placeholder>
              <w:docPart w:val="AD70FFD362C44D1FB796116077B95F0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auto"/>
              </w:tcPr>
              <w:p w14:paraId="04E9C694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6076BB1B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4FDF9AD5" w14:textId="77777777" w:rsidR="002E6C90" w:rsidRDefault="002E6C90" w:rsidP="009601D0">
            <w:pPr>
              <w:tabs>
                <w:tab w:val="left" w:pos="851"/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 outcome statement and title are the same for standards with only one outcome statement</w:t>
            </w:r>
          </w:p>
        </w:tc>
        <w:tc>
          <w:tcPr>
            <w:tcW w:w="3402" w:type="dxa"/>
            <w:shd w:val="clear" w:color="auto" w:fill="auto"/>
          </w:tcPr>
          <w:p w14:paraId="5043D065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899663822"/>
            <w:placeholder>
              <w:docPart w:val="CEAB4829A8F145E989AE5145257C89D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549E8590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5C6F1766" w14:textId="77777777" w:rsidTr="009601D0">
        <w:trPr>
          <w:cantSplit/>
          <w:trHeight w:val="215"/>
        </w:trPr>
        <w:tc>
          <w:tcPr>
            <w:tcW w:w="9747" w:type="dxa"/>
            <w:gridSpan w:val="3"/>
            <w:shd w:val="pct5" w:color="auto" w:fill="FFFFFF"/>
          </w:tcPr>
          <w:p w14:paraId="45F4D3D3" w14:textId="77777777" w:rsidR="00A8706A" w:rsidRDefault="00A8706A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Performance criteria</w:t>
            </w:r>
          </w:p>
        </w:tc>
      </w:tr>
      <w:tr w:rsidR="002E6C90" w14:paraId="7F9DDAB6" w14:textId="77777777" w:rsidTr="009601D0">
        <w:trPr>
          <w:cantSplit/>
          <w:trHeight w:val="400"/>
        </w:trPr>
        <w:tc>
          <w:tcPr>
            <w:tcW w:w="5379" w:type="dxa"/>
          </w:tcPr>
          <w:p w14:paraId="2CE1846A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Specify the quality of the critical evidence required to meet the outcomes and are not assessment tasks or instructions to assessors</w:t>
            </w:r>
          </w:p>
        </w:tc>
        <w:tc>
          <w:tcPr>
            <w:tcW w:w="3402" w:type="dxa"/>
          </w:tcPr>
          <w:p w14:paraId="62A1A09C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2145493649"/>
            <w:placeholder>
              <w:docPart w:val="FC23C4CF980945B7BDB351FEB3D1428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6D9B7329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1AFAA98" w14:textId="77777777" w:rsidTr="009601D0">
        <w:trPr>
          <w:cantSplit/>
          <w:trHeight w:val="400"/>
        </w:trPr>
        <w:tc>
          <w:tcPr>
            <w:tcW w:w="5379" w:type="dxa"/>
          </w:tcPr>
          <w:p w14:paraId="65DC6AD5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Provide informative guidance and sufficient detail for manageable assessment</w:t>
            </w:r>
          </w:p>
        </w:tc>
        <w:tc>
          <w:tcPr>
            <w:tcW w:w="3402" w:type="dxa"/>
          </w:tcPr>
          <w:p w14:paraId="53FB4AD0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2145546018"/>
            <w:placeholder>
              <w:docPart w:val="AA6D12F0B4D841B1A1EA05A2A03B3260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6A71FACE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D368421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3B30696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Collectively indicate the standard or quality of performance required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4B495D21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704823779"/>
            <w:placeholder>
              <w:docPart w:val="3B588179413D4A09A11EF0F9E8D79DD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58868F5B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E3138F8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6F77B94E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 not simply restate the outcome statements and do not introduce new requirements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5F0CE4F0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588300632"/>
            <w:placeholder>
              <w:docPart w:val="7EDBD61804EF43C299427F390BF3B2A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0CB7B1EB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054E3E4A" w14:textId="77777777" w:rsidTr="009601D0">
        <w:trPr>
          <w:cantSplit/>
          <w:trHeight w:val="400"/>
        </w:trPr>
        <w:tc>
          <w:tcPr>
            <w:tcW w:w="5379" w:type="dxa"/>
          </w:tcPr>
          <w:p w14:paraId="41636F90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Are consistent with the outcome statements</w:t>
            </w:r>
          </w:p>
        </w:tc>
        <w:tc>
          <w:tcPr>
            <w:tcW w:w="3402" w:type="dxa"/>
          </w:tcPr>
          <w:p w14:paraId="1EBBCFB1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935631702"/>
            <w:placeholder>
              <w:docPart w:val="0DBBCAD42A084A988891DF46AC27BE84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261B6DC1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2896E620" w14:textId="77777777" w:rsidTr="009601D0">
        <w:trPr>
          <w:cantSplit/>
          <w:trHeight w:val="267"/>
        </w:trPr>
        <w:tc>
          <w:tcPr>
            <w:tcW w:w="9747" w:type="dxa"/>
            <w:gridSpan w:val="3"/>
            <w:shd w:val="pct5" w:color="auto" w:fill="FFFFFF"/>
          </w:tcPr>
          <w:p w14:paraId="25B840B3" w14:textId="77777777" w:rsidR="00A8706A" w:rsidRDefault="00A8706A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Range statements</w:t>
            </w:r>
          </w:p>
        </w:tc>
      </w:tr>
      <w:tr w:rsidR="002E6C90" w14:paraId="030D4AE2" w14:textId="77777777" w:rsidTr="009601D0">
        <w:trPr>
          <w:cantSplit/>
          <w:trHeight w:val="400"/>
        </w:trPr>
        <w:tc>
          <w:tcPr>
            <w:tcW w:w="5379" w:type="dxa"/>
          </w:tcPr>
          <w:p w14:paraId="40071DF6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Range statements clearly distinguish items that need to be considered</w:t>
            </w:r>
            <w:r w:rsidR="001577DF">
              <w:rPr>
                <w:rFonts w:cs="Arial"/>
                <w:sz w:val="20"/>
              </w:rPr>
              <w:t xml:space="preserve"> for assessment </w:t>
            </w:r>
            <w:r w:rsidR="00802554">
              <w:rPr>
                <w:rFonts w:cs="Arial"/>
                <w:sz w:val="20"/>
              </w:rPr>
              <w:t>and/</w:t>
            </w:r>
            <w:r w:rsidR="001577DF">
              <w:rPr>
                <w:rFonts w:cs="Arial"/>
                <w:sz w:val="20"/>
              </w:rPr>
              <w:t xml:space="preserve">or provide </w:t>
            </w:r>
            <w:r w:rsidR="00802554">
              <w:rPr>
                <w:rFonts w:cs="Arial"/>
                <w:sz w:val="20"/>
              </w:rPr>
              <w:t>guidance for assessment</w:t>
            </w:r>
          </w:p>
        </w:tc>
        <w:tc>
          <w:tcPr>
            <w:tcW w:w="3402" w:type="dxa"/>
          </w:tcPr>
          <w:p w14:paraId="6C153304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562017127"/>
            <w:placeholder>
              <w:docPart w:val="46C4000F02E749D1822CFCC1916901A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045319B1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080A6947" w14:textId="77777777" w:rsidTr="009601D0">
        <w:trPr>
          <w:cantSplit/>
          <w:trHeight w:val="400"/>
        </w:trPr>
        <w:tc>
          <w:tcPr>
            <w:tcW w:w="5379" w:type="dxa"/>
          </w:tcPr>
          <w:p w14:paraId="2FFE80B1" w14:textId="77777777" w:rsidR="002E6C90" w:rsidRDefault="001577DF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For r</w:t>
            </w:r>
            <w:r w:rsidR="002E6C90">
              <w:rPr>
                <w:rFonts w:cs="Arial"/>
                <w:sz w:val="20"/>
              </w:rPr>
              <w:t>ange statements that apply to the whole standard</w:t>
            </w:r>
            <w:r>
              <w:rPr>
                <w:rFonts w:cs="Arial"/>
                <w:sz w:val="20"/>
              </w:rPr>
              <w:t>, range</w:t>
            </w:r>
            <w:r w:rsidR="002E6C90">
              <w:rPr>
                <w:rFonts w:cs="Arial"/>
                <w:sz w:val="20"/>
              </w:rPr>
              <w:t xml:space="preserve"> </w:t>
            </w:r>
            <w:r w:rsidR="00802554">
              <w:rPr>
                <w:rFonts w:cs="Arial"/>
                <w:sz w:val="20"/>
              </w:rPr>
              <w:t>is</w:t>
            </w:r>
            <w:r w:rsidR="002E6C90">
              <w:rPr>
                <w:rFonts w:cs="Arial"/>
                <w:sz w:val="20"/>
              </w:rPr>
              <w:t xml:space="preserve"> placed in the </w:t>
            </w:r>
            <w:r>
              <w:rPr>
                <w:rFonts w:cs="Arial"/>
                <w:sz w:val="20"/>
              </w:rPr>
              <w:t>Guidance Information section</w:t>
            </w:r>
          </w:p>
        </w:tc>
        <w:tc>
          <w:tcPr>
            <w:tcW w:w="3402" w:type="dxa"/>
          </w:tcPr>
          <w:p w14:paraId="519BCFCF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906829597"/>
            <w:placeholder>
              <w:docPart w:val="4A1A695731904E41ABD26C18F30723E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618009F2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6FD3C65D" w14:textId="77777777" w:rsidTr="009601D0">
        <w:trPr>
          <w:cantSplit/>
          <w:trHeight w:val="400"/>
        </w:trPr>
        <w:tc>
          <w:tcPr>
            <w:tcW w:w="5379" w:type="dxa"/>
          </w:tcPr>
          <w:p w14:paraId="12756C89" w14:textId="77777777" w:rsidR="002E6C90" w:rsidRDefault="001577DF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For range statements that apply to an outcome, range </w:t>
            </w:r>
            <w:r w:rsidR="00802554">
              <w:rPr>
                <w:rFonts w:cs="Arial"/>
                <w:sz w:val="20"/>
              </w:rPr>
              <w:t>is</w:t>
            </w:r>
            <w:r w:rsidR="002E6C90">
              <w:rPr>
                <w:rFonts w:cs="Arial"/>
                <w:sz w:val="20"/>
              </w:rPr>
              <w:t xml:space="preserve"> immediately below the relevant outcome statement</w:t>
            </w:r>
          </w:p>
        </w:tc>
        <w:tc>
          <w:tcPr>
            <w:tcW w:w="3402" w:type="dxa"/>
          </w:tcPr>
          <w:p w14:paraId="3DD18FE6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700711807"/>
            <w:placeholder>
              <w:docPart w:val="F626B1DC7B4C4817A2EAD9654E6D7ED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2B8A3303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29D73A1B" w14:textId="77777777" w:rsidTr="009601D0">
        <w:trPr>
          <w:cantSplit/>
          <w:trHeight w:val="400"/>
        </w:trPr>
        <w:tc>
          <w:tcPr>
            <w:tcW w:w="5379" w:type="dxa"/>
          </w:tcPr>
          <w:p w14:paraId="2A6DDA8B" w14:textId="77777777" w:rsidR="002E6C90" w:rsidRDefault="00802554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For range statements that apply to a performance criterion, range is</w:t>
            </w:r>
            <w:r w:rsidR="002E6C90">
              <w:rPr>
                <w:rFonts w:cs="Arial"/>
                <w:sz w:val="20"/>
              </w:rPr>
              <w:t xml:space="preserve"> immediately below the relevant </w:t>
            </w:r>
            <w:r>
              <w:rPr>
                <w:rFonts w:cs="Arial"/>
                <w:sz w:val="20"/>
              </w:rPr>
              <w:t>criterion</w:t>
            </w:r>
            <w:r w:rsidR="002E6C90">
              <w:rPr>
                <w:rFonts w:cs="Arial"/>
                <w:sz w:val="20"/>
              </w:rPr>
              <w:t xml:space="preserve"> or incorporated into the text of the </w:t>
            </w:r>
            <w:r w:rsidR="000D2911">
              <w:rPr>
                <w:rFonts w:cs="Arial"/>
                <w:sz w:val="20"/>
              </w:rPr>
              <w:t>performance criteri</w:t>
            </w:r>
            <w:r>
              <w:rPr>
                <w:rFonts w:cs="Arial"/>
                <w:sz w:val="20"/>
              </w:rPr>
              <w:t>on</w:t>
            </w:r>
          </w:p>
        </w:tc>
        <w:tc>
          <w:tcPr>
            <w:tcW w:w="3402" w:type="dxa"/>
          </w:tcPr>
          <w:p w14:paraId="5365CA9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629370187"/>
            <w:placeholder>
              <w:docPart w:val="271D693A691145A8BED4A61270C3EC5A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031A7A6C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774F2CE6" w14:textId="77777777" w:rsidTr="009601D0">
        <w:trPr>
          <w:cantSplit/>
          <w:trHeight w:val="217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40DCF27B" w14:textId="77777777" w:rsidR="00A8706A" w:rsidRDefault="00A8706A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Guidance Information</w:t>
            </w:r>
          </w:p>
        </w:tc>
      </w:tr>
      <w:tr w:rsidR="002E6C90" w14:paraId="0637C977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337A7A0D" w14:textId="77777777" w:rsidR="002E6C90" w:rsidRDefault="002E6C90" w:rsidP="009601D0">
            <w:pPr>
              <w:tabs>
                <w:tab w:val="left" w:pos="851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References to publications are directly relevant to the standards, cited using a recognised convention, and accessible to users</w:t>
            </w:r>
          </w:p>
        </w:tc>
        <w:tc>
          <w:tcPr>
            <w:tcW w:w="3402" w:type="dxa"/>
            <w:shd w:val="clear" w:color="auto" w:fill="auto"/>
          </w:tcPr>
          <w:p w14:paraId="7CA9205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845699434"/>
            <w:placeholder>
              <w:docPart w:val="7400ACBCF7A8484EAAD306F5734EFD1F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7F4B48E1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C7C06F4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auto"/>
          </w:tcPr>
          <w:p w14:paraId="25389919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Acts, codes, </w:t>
            </w:r>
            <w:r w:rsidR="00802554">
              <w:rPr>
                <w:rFonts w:cs="Arial"/>
                <w:sz w:val="20"/>
              </w:rPr>
              <w:t>and/</w:t>
            </w:r>
            <w:r>
              <w:rPr>
                <w:rFonts w:cs="Arial"/>
                <w:sz w:val="20"/>
              </w:rPr>
              <w:t xml:space="preserve">or regulations are current, directly relevant, and their formal names and dates of enactment are accurate 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14:paraId="075616C6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294027759"/>
            <w:placeholder>
              <w:docPart w:val="6B186CEB4B3046068937597278113A8B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auto"/>
              </w:tcPr>
              <w:p w14:paraId="0CB4505F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263BE75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3D23B28E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The purpose of each </w:t>
            </w:r>
            <w:r w:rsidR="000D2911">
              <w:rPr>
                <w:rFonts w:cs="Arial"/>
                <w:sz w:val="20"/>
              </w:rPr>
              <w:t>guidance</w:t>
            </w:r>
            <w:r>
              <w:rPr>
                <w:rFonts w:cs="Arial"/>
                <w:sz w:val="20"/>
              </w:rPr>
              <w:t xml:space="preserve"> note is clear</w:t>
            </w:r>
          </w:p>
        </w:tc>
        <w:tc>
          <w:tcPr>
            <w:tcW w:w="3402" w:type="dxa"/>
            <w:shd w:val="clear" w:color="auto" w:fill="auto"/>
          </w:tcPr>
          <w:p w14:paraId="1D85CB6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523255176"/>
            <w:placeholder>
              <w:docPart w:val="9C76BAF6D9DE4B1DA82E4E1E40AC8DD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30D9E645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ECD760A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378E5CB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Definitions assist in the interpretation of the standards</w:t>
            </w:r>
            <w:r w:rsidR="00802554">
              <w:rPr>
                <w:rFonts w:cs="Arial"/>
                <w:sz w:val="20"/>
              </w:rPr>
              <w:t xml:space="preserve"> and are used only for terms used in the standard and used outside of normal usage</w:t>
            </w:r>
          </w:p>
        </w:tc>
        <w:tc>
          <w:tcPr>
            <w:tcW w:w="3402" w:type="dxa"/>
            <w:shd w:val="clear" w:color="auto" w:fill="auto"/>
          </w:tcPr>
          <w:p w14:paraId="6B883DAF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435132852"/>
            <w:placeholder>
              <w:docPart w:val="A6E3FF4709FF400199156F4718992C01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64B354EA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802554" w14:paraId="3995E048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3B364017" w14:textId="77777777" w:rsidR="00802554" w:rsidRDefault="00802554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Any entry information is recommended only</w:t>
            </w:r>
          </w:p>
        </w:tc>
        <w:tc>
          <w:tcPr>
            <w:tcW w:w="3402" w:type="dxa"/>
            <w:shd w:val="clear" w:color="auto" w:fill="auto"/>
          </w:tcPr>
          <w:p w14:paraId="2B457FC2" w14:textId="77777777" w:rsidR="00802554" w:rsidRDefault="00802554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96331656"/>
            <w:placeholder>
              <w:docPart w:val="B89FF4634748460088C21667833A388F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2443014E" w14:textId="77777777" w:rsidR="00802554" w:rsidRDefault="00802554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72783A43" w14:textId="77777777" w:rsidTr="009601D0">
        <w:trPr>
          <w:cantSplit/>
          <w:trHeight w:val="175"/>
        </w:trPr>
        <w:tc>
          <w:tcPr>
            <w:tcW w:w="9747" w:type="dxa"/>
            <w:gridSpan w:val="3"/>
            <w:shd w:val="pct5" w:color="auto" w:fill="FFFFFF"/>
          </w:tcPr>
          <w:p w14:paraId="45CA06EB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lastRenderedPageBreak/>
              <w:t>Levels</w:t>
            </w:r>
          </w:p>
        </w:tc>
      </w:tr>
      <w:tr w:rsidR="002E6C90" w14:paraId="52371D6E" w14:textId="77777777" w:rsidTr="009601D0">
        <w:trPr>
          <w:cantSplit/>
          <w:trHeight w:val="400"/>
        </w:trPr>
        <w:tc>
          <w:tcPr>
            <w:tcW w:w="5379" w:type="dxa"/>
          </w:tcPr>
          <w:p w14:paraId="096014D4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The levels assigned to the standards are consistent with the </w:t>
            </w:r>
            <w:hyperlink r:id="rId11" w:history="1">
              <w:r w:rsidR="000D2911" w:rsidRPr="00802554">
                <w:rPr>
                  <w:rStyle w:val="Hyperlink"/>
                  <w:rFonts w:cs="Arial"/>
                  <w:sz w:val="20"/>
                </w:rPr>
                <w:t xml:space="preserve">NZQF </w:t>
              </w:r>
              <w:r w:rsidRPr="00802554">
                <w:rPr>
                  <w:rStyle w:val="Hyperlink"/>
                  <w:rFonts w:cs="Arial"/>
                  <w:sz w:val="20"/>
                </w:rPr>
                <w:t>level descriptors</w:t>
              </w:r>
            </w:hyperlink>
          </w:p>
        </w:tc>
        <w:tc>
          <w:tcPr>
            <w:tcW w:w="3402" w:type="dxa"/>
          </w:tcPr>
          <w:p w14:paraId="460BBF7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="60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304697451"/>
            <w:placeholder>
              <w:docPart w:val="9792E4E9508A4E9188E8C5C5D2E89D9B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4BBDFA46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="60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30A18A53" w14:textId="77777777" w:rsidTr="009601D0">
        <w:trPr>
          <w:cantSplit/>
          <w:trHeight w:val="245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2770E22C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Credits</w:t>
            </w:r>
          </w:p>
        </w:tc>
      </w:tr>
      <w:tr w:rsidR="002E6C90" w14:paraId="7AC88794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404471E9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Are within the range 1-120 (inclusive)</w:t>
            </w:r>
          </w:p>
        </w:tc>
        <w:tc>
          <w:tcPr>
            <w:tcW w:w="3402" w:type="dxa"/>
            <w:shd w:val="clear" w:color="auto" w:fill="auto"/>
          </w:tcPr>
          <w:p w14:paraId="1CD2D6BB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347399683"/>
            <w:placeholder>
              <w:docPart w:val="492F993CFFA941128A8ABCE8F8C9245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auto"/>
              </w:tcPr>
              <w:p w14:paraId="5F848AAA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b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0467BD1" w14:textId="77777777" w:rsidTr="009601D0">
        <w:trPr>
          <w:cantSplit/>
          <w:trHeight w:val="400"/>
        </w:trPr>
        <w:tc>
          <w:tcPr>
            <w:tcW w:w="5379" w:type="dxa"/>
          </w:tcPr>
          <w:p w14:paraId="7A062136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Are consistent with standards of comparable outcomes and similar contexts</w:t>
            </w:r>
          </w:p>
        </w:tc>
        <w:tc>
          <w:tcPr>
            <w:tcW w:w="3402" w:type="dxa"/>
          </w:tcPr>
          <w:p w14:paraId="58351CE9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975727636"/>
            <w:placeholder>
              <w:docPart w:val="9CF4E58848A94B8EA00124D1FFDE6EC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08A30013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6746E3C" w14:textId="77777777" w:rsidTr="009601D0">
        <w:trPr>
          <w:cantSplit/>
          <w:trHeight w:val="400"/>
        </w:trPr>
        <w:tc>
          <w:tcPr>
            <w:tcW w:w="5379" w:type="dxa"/>
          </w:tcPr>
          <w:p w14:paraId="5B08F37D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Are fair in relation to the content of the standards and align with the definition of credit i</w:t>
            </w:r>
            <w:r w:rsidR="000D2911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e</w:t>
            </w:r>
            <w:r w:rsidR="000D2911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 credit represents a notional 10 hours of learning, practice and assessment</w:t>
            </w:r>
          </w:p>
        </w:tc>
        <w:tc>
          <w:tcPr>
            <w:tcW w:w="3402" w:type="dxa"/>
          </w:tcPr>
          <w:p w14:paraId="0171F847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486512204"/>
            <w:placeholder>
              <w:docPart w:val="D9D8ED1BE0F647AA9B559AD412FF2B92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0C4E648F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:rsidRPr="004177BF" w14:paraId="769ABF0F" w14:textId="77777777" w:rsidTr="009601D0">
        <w:trPr>
          <w:cantSplit/>
          <w:trHeight w:val="162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2BB5C030" w14:textId="77777777" w:rsidR="00A8706A" w:rsidRPr="004E1B83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 w:rsidRPr="004E1B83">
              <w:rPr>
                <w:rFonts w:cs="Arial"/>
                <w:b/>
                <w:i/>
                <w:sz w:val="20"/>
              </w:rPr>
              <w:t>Grades</w:t>
            </w:r>
          </w:p>
        </w:tc>
      </w:tr>
      <w:tr w:rsidR="002E6C90" w:rsidRPr="004177BF" w14:paraId="26BB1D69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/>
          </w:tcPr>
          <w:p w14:paraId="29A0A98C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 w:rsidRPr="004E1B83">
              <w:rPr>
                <w:rFonts w:cs="Arial"/>
                <w:sz w:val="20"/>
              </w:rPr>
              <w:t>Rationale for grades is provided along with evidence of stakeholder support for their inclusion in existing standards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/>
          </w:tcPr>
          <w:p w14:paraId="13952685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900328426"/>
            <w:placeholder>
              <w:docPart w:val="F3604A74752C4E77A27E6861ADFD6A19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/>
              </w:tcPr>
              <w:p w14:paraId="5BF37ACE" w14:textId="77777777" w:rsidR="002E6C90" w:rsidRPr="004E1B83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 w:rsidRPr="004E1B83"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:rsidRPr="004177BF" w14:paraId="5D88D30E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7364002F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 w:rsidRPr="004E1B83">
              <w:rPr>
                <w:rFonts w:cs="Arial"/>
                <w:sz w:val="20"/>
              </w:rPr>
              <w:t>Higher grades do not introduce new outcomes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5E68105F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919099354"/>
            <w:placeholder>
              <w:docPart w:val="E9AB986354DB46C5AC9752C68A5794DA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5948EBBF" w14:textId="77777777" w:rsidR="002E6C90" w:rsidRPr="004E1B83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 w:rsidRPr="004E1B83"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:rsidRPr="004177BF" w14:paraId="56F21F96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/>
          </w:tcPr>
          <w:p w14:paraId="6515A3AA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i/>
                <w:sz w:val="20"/>
              </w:rPr>
            </w:pPr>
            <w:r w:rsidRPr="004E1B83">
              <w:rPr>
                <w:rFonts w:cs="Arial"/>
                <w:sz w:val="20"/>
              </w:rPr>
              <w:t>Higher grades apply to a higher performance level or to better ways of achieving the performance level or to a greater depth of understanding of the more complex concepts reflected in the title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/>
          </w:tcPr>
          <w:p w14:paraId="0A3499F6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23746616"/>
            <w:placeholder>
              <w:docPart w:val="A56B731AE7DF444B9EEC568CACDDDC9B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/>
              </w:tcPr>
              <w:p w14:paraId="1F0326BF" w14:textId="77777777" w:rsidR="002E6C90" w:rsidRPr="004E1B83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 w:rsidRPr="004E1B83"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:rsidRPr="004177BF" w14:paraId="58ABC0D9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/>
          </w:tcPr>
          <w:p w14:paraId="21B2B228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i/>
                <w:sz w:val="20"/>
              </w:rPr>
            </w:pPr>
            <w:r w:rsidRPr="004E1B83">
              <w:rPr>
                <w:rFonts w:cs="Arial"/>
                <w:sz w:val="20"/>
              </w:rPr>
              <w:t>Higher grades do not devalue standards awarded with an Achieved grade and Merit and Excellence requirements include evidence from the lower grades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/>
          </w:tcPr>
          <w:p w14:paraId="5F697B40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03000292"/>
            <w:placeholder>
              <w:docPart w:val="52425011EF3648C9AA8CABE4AE40669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/>
              </w:tcPr>
              <w:p w14:paraId="6CAA3478" w14:textId="77777777" w:rsidR="002E6C90" w:rsidRPr="004E1B83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 w:rsidRPr="004E1B83"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004E4542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/>
          </w:tcPr>
          <w:p w14:paraId="50123C58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 w:rsidRPr="004E1B83">
              <w:rPr>
                <w:rFonts w:cs="Arial"/>
                <w:sz w:val="20"/>
              </w:rPr>
              <w:t>Examples of assessment resources and indicative assessment schedules are provided</w:t>
            </w:r>
          </w:p>
        </w:tc>
        <w:tc>
          <w:tcPr>
            <w:tcW w:w="3402" w:type="dxa"/>
            <w:shd w:val="clear" w:color="auto" w:fill="FFFFFF"/>
          </w:tcPr>
          <w:p w14:paraId="66A1CAF1" w14:textId="77777777" w:rsidR="002E6C90" w:rsidRPr="004E1B83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601848106"/>
            <w:placeholder>
              <w:docPart w:val="E44F1C887BD44ABD88C315A74EE87C8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/>
              </w:tcPr>
              <w:p w14:paraId="67F36A9F" w14:textId="77777777" w:rsidR="002E6C90" w:rsidRPr="004E1B83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i/>
                    <w:sz w:val="20"/>
                  </w:rPr>
                </w:pPr>
                <w:r w:rsidRPr="004E1B83"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4FC02931" w14:textId="77777777" w:rsidTr="009601D0">
        <w:trPr>
          <w:cantSplit/>
          <w:trHeight w:val="224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55C3B33E" w14:textId="77777777" w:rsidR="00A8706A" w:rsidRDefault="00A8706A" w:rsidP="009601D0">
            <w:pPr>
              <w:widowControl w:val="0"/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Purpose statements</w:t>
            </w:r>
          </w:p>
        </w:tc>
      </w:tr>
      <w:tr w:rsidR="002E6C90" w14:paraId="18CDE1DC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19F91299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Express the outcomes of the standards in terms of the knowledge, skills, behaviours, attitudes, and values which they recognise</w:t>
            </w:r>
          </w:p>
        </w:tc>
        <w:tc>
          <w:tcPr>
            <w:tcW w:w="3402" w:type="dxa"/>
            <w:shd w:val="clear" w:color="auto" w:fill="FFFFFF" w:themeFill="background1"/>
          </w:tcPr>
          <w:p w14:paraId="034B2A3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560710416"/>
            <w:placeholder>
              <w:docPart w:val="F878A7AD3B96477483106BF4D99ED601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75A0118A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11DDA977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/>
          </w:tcPr>
          <w:p w14:paraId="2D5E6FBE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Allow for meaningful comparison with other standards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/>
          </w:tcPr>
          <w:p w14:paraId="1AF1960E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i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375137739"/>
            <w:placeholder>
              <w:docPart w:val="40E3BD2E59214652843900A9B1D4EA54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/>
              </w:tcPr>
              <w:p w14:paraId="41165C3F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b/>
                    <w:i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9E66A3C" w14:textId="77777777" w:rsidTr="009601D0">
        <w:trPr>
          <w:cantSplit/>
          <w:trHeight w:val="177"/>
        </w:trPr>
        <w:tc>
          <w:tcPr>
            <w:tcW w:w="5379" w:type="dxa"/>
            <w:tcBorders>
              <w:bottom w:val="single" w:sz="6" w:space="0" w:color="auto"/>
            </w:tcBorders>
            <w:shd w:val="pct5" w:color="auto" w:fill="FFFFFF"/>
          </w:tcPr>
          <w:p w14:paraId="7FBB0621" w14:textId="77777777" w:rsidR="002E6C90" w:rsidRDefault="000D2911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Prerequisites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pct5" w:color="auto" w:fill="FFFFFF"/>
          </w:tcPr>
          <w:p w14:paraId="44E72044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</w:p>
        </w:tc>
        <w:tc>
          <w:tcPr>
            <w:tcW w:w="966" w:type="dxa"/>
            <w:tcBorders>
              <w:bottom w:val="single" w:sz="6" w:space="0" w:color="auto"/>
            </w:tcBorders>
            <w:shd w:val="pct5" w:color="auto" w:fill="FFFFFF"/>
          </w:tcPr>
          <w:p w14:paraId="71CDA957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</w:p>
        </w:tc>
      </w:tr>
      <w:tr w:rsidR="002E6C90" w14:paraId="65F5C77B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178674EA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Prerequisites relate to critical health, safety, and legislative requirements </w:t>
            </w:r>
          </w:p>
        </w:tc>
        <w:tc>
          <w:tcPr>
            <w:tcW w:w="3402" w:type="dxa"/>
            <w:shd w:val="clear" w:color="auto" w:fill="FFFFFF" w:themeFill="background1"/>
          </w:tcPr>
          <w:p w14:paraId="1C3FE4E4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766223240"/>
            <w:placeholder>
              <w:docPart w:val="306690A4C4C8481187284223715E943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5A3CB4ED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5F7D74F0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20F29C4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Entry requirements are not at higher levels than the standards on which they appear</w:t>
            </w:r>
          </w:p>
        </w:tc>
        <w:tc>
          <w:tcPr>
            <w:tcW w:w="3402" w:type="dxa"/>
            <w:shd w:val="clear" w:color="auto" w:fill="FFFFFF" w:themeFill="background1"/>
          </w:tcPr>
          <w:p w14:paraId="16629E39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982497792"/>
            <w:placeholder>
              <w:docPart w:val="68969FE726D441858BE2E0F277D78280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605CB44A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0898945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6AFC1744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References to other standards are correct and are correctly formatted: Unit &lt;id no&gt;, </w:t>
            </w:r>
            <w:r>
              <w:rPr>
                <w:rFonts w:cs="Arial"/>
                <w:i/>
                <w:sz w:val="20"/>
              </w:rPr>
              <w:t>Title</w:t>
            </w:r>
          </w:p>
        </w:tc>
        <w:tc>
          <w:tcPr>
            <w:tcW w:w="3402" w:type="dxa"/>
            <w:shd w:val="clear" w:color="auto" w:fill="FFFFFF" w:themeFill="background1"/>
          </w:tcPr>
          <w:p w14:paraId="6415841C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805078266"/>
            <w:placeholder>
              <w:docPart w:val="27F92C0DAEAF438DACE48244505E6FC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287A227B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960CEA3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67640BEF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Relationships between </w:t>
            </w:r>
            <w:r w:rsidR="00802554">
              <w:rPr>
                <w:rFonts w:cs="Arial"/>
                <w:sz w:val="20"/>
              </w:rPr>
              <w:t>prerequisites</w:t>
            </w:r>
            <w:r>
              <w:rPr>
                <w:rFonts w:cs="Arial"/>
                <w:sz w:val="20"/>
              </w:rPr>
              <w:t xml:space="preserve"> are not circular, and are set out on a diagram (not for publication)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042AB103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43805246"/>
            <w:placeholder>
              <w:docPart w:val="AD94A96E56F347E29D51D075CC85DAAA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 w:themeFill="background1"/>
              </w:tcPr>
              <w:p w14:paraId="74D563C1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7C67992F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51E40FDE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Entry information does not include time-based requirements or co-requisite standards</w:t>
            </w:r>
          </w:p>
        </w:tc>
        <w:tc>
          <w:tcPr>
            <w:tcW w:w="3402" w:type="dxa"/>
            <w:shd w:val="clear" w:color="auto" w:fill="FFFFFF" w:themeFill="background1"/>
          </w:tcPr>
          <w:p w14:paraId="35418A85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879518977"/>
            <w:placeholder>
              <w:docPart w:val="908727DAF830409D83A95ED11EF4F52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2E6BE61C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3A172382" w14:textId="77777777" w:rsidTr="009601D0">
        <w:trPr>
          <w:cantSplit/>
          <w:trHeight w:val="175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2D6C9830" w14:textId="77777777" w:rsidR="00A8706A" w:rsidRDefault="00A8706A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lastRenderedPageBreak/>
              <w:t>C</w:t>
            </w:r>
            <w:r w:rsidR="00802554">
              <w:rPr>
                <w:rFonts w:cs="Arial"/>
                <w:b/>
                <w:i/>
                <w:sz w:val="20"/>
              </w:rPr>
              <w:t xml:space="preserve">onsent and </w:t>
            </w:r>
            <w:r>
              <w:rPr>
                <w:rFonts w:cs="Arial"/>
                <w:b/>
                <w:i/>
                <w:sz w:val="20"/>
              </w:rPr>
              <w:t>M</w:t>
            </w:r>
            <w:r w:rsidR="00802554">
              <w:rPr>
                <w:rFonts w:cs="Arial"/>
                <w:b/>
                <w:i/>
                <w:sz w:val="20"/>
              </w:rPr>
              <w:t xml:space="preserve">oderation </w:t>
            </w:r>
            <w:r>
              <w:rPr>
                <w:rFonts w:cs="Arial"/>
                <w:b/>
                <w:i/>
                <w:sz w:val="20"/>
              </w:rPr>
              <w:t>R</w:t>
            </w:r>
            <w:r w:rsidR="00802554">
              <w:rPr>
                <w:rFonts w:cs="Arial"/>
                <w:b/>
                <w:i/>
                <w:sz w:val="20"/>
              </w:rPr>
              <w:t>equirements (CMR)</w:t>
            </w:r>
          </w:p>
        </w:tc>
      </w:tr>
      <w:tr w:rsidR="002E6C90" w14:paraId="235F1836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24BA034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 standards are linked to an approved CMR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0F1D68FB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33338659"/>
            <w:placeholder>
              <w:docPart w:val="3B15AEF4B10F48A2AE6A80DFCB95F8E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  <w:shd w:val="clear" w:color="auto" w:fill="FFFFFF" w:themeFill="background1"/>
              </w:tcPr>
              <w:p w14:paraId="76512E03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6C49E88F" w14:textId="77777777" w:rsidTr="009601D0">
        <w:trPr>
          <w:cantSplit/>
          <w:trHeight w:val="199"/>
        </w:trPr>
        <w:tc>
          <w:tcPr>
            <w:tcW w:w="9747" w:type="dxa"/>
            <w:gridSpan w:val="3"/>
            <w:shd w:val="pct5" w:color="auto" w:fill="FFFFFF"/>
          </w:tcPr>
          <w:p w14:paraId="1230917B" w14:textId="77777777" w:rsidR="00A8706A" w:rsidRDefault="00A8706A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Planned review date</w:t>
            </w:r>
          </w:p>
        </w:tc>
      </w:tr>
      <w:tr w:rsidR="002E6C90" w14:paraId="41D38A27" w14:textId="77777777" w:rsidTr="009601D0">
        <w:trPr>
          <w:cantSplit/>
          <w:trHeight w:val="400"/>
        </w:trPr>
        <w:tc>
          <w:tcPr>
            <w:tcW w:w="5379" w:type="dxa"/>
            <w:shd w:val="clear" w:color="auto" w:fill="auto"/>
          </w:tcPr>
          <w:p w14:paraId="6A6B9DB9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Is specified, and allows the review to be informed by the usage of the standards</w:t>
            </w:r>
          </w:p>
        </w:tc>
        <w:tc>
          <w:tcPr>
            <w:tcW w:w="3402" w:type="dxa"/>
          </w:tcPr>
          <w:p w14:paraId="3D8EB213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612739126"/>
            <w:placeholder>
              <w:docPart w:val="3432833CEF684448902F107D9EDFCA65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26526403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b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802554" w:rsidRPr="00802554" w14:paraId="06C1DEFC" w14:textId="77777777" w:rsidTr="009601D0">
        <w:trPr>
          <w:cantSplit/>
          <w:trHeight w:val="269"/>
        </w:trPr>
        <w:tc>
          <w:tcPr>
            <w:tcW w:w="9747" w:type="dxa"/>
            <w:gridSpan w:val="3"/>
            <w:shd w:val="pct5" w:color="auto" w:fill="FFFFFF"/>
          </w:tcPr>
          <w:p w14:paraId="6B67C372" w14:textId="77777777" w:rsidR="00802554" w:rsidRPr="00802554" w:rsidRDefault="00802554" w:rsidP="009601D0">
            <w:pPr>
              <w:tabs>
                <w:tab w:val="left" w:pos="5353"/>
                <w:tab w:val="left" w:pos="6629"/>
                <w:tab w:val="left" w:pos="10031"/>
              </w:tabs>
              <w:rPr>
                <w:rFonts w:cs="Arial"/>
                <w:i/>
                <w:iCs/>
                <w:sz w:val="20"/>
              </w:rPr>
            </w:pPr>
            <w:r w:rsidRPr="00802554">
              <w:rPr>
                <w:rFonts w:cs="Arial"/>
                <w:b/>
                <w:i/>
                <w:iCs/>
                <w:sz w:val="20"/>
              </w:rPr>
              <w:t>R</w:t>
            </w:r>
            <w:r w:rsidR="009601D0">
              <w:rPr>
                <w:rFonts w:cs="Arial"/>
                <w:b/>
                <w:i/>
                <w:iCs/>
                <w:sz w:val="20"/>
              </w:rPr>
              <w:t>evisions, Reviews and Rollovers</w:t>
            </w:r>
          </w:p>
        </w:tc>
      </w:tr>
      <w:tr w:rsidR="002E6C90" w14:paraId="07F951D4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  <w:shd w:val="clear" w:color="auto" w:fill="auto"/>
          </w:tcPr>
          <w:p w14:paraId="569412AE" w14:textId="77777777" w:rsidR="002E6C90" w:rsidRDefault="00802554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Any </w:t>
            </w:r>
            <w:r w:rsidR="002E6C90">
              <w:rPr>
                <w:rFonts w:cs="Arial"/>
                <w:sz w:val="20"/>
              </w:rPr>
              <w:t xml:space="preserve">last dates for assessment of superseded versions allow sufficient time for users to update qualifications, programmes, </w:t>
            </w:r>
            <w:r>
              <w:rPr>
                <w:rFonts w:cs="Arial"/>
                <w:sz w:val="20"/>
              </w:rPr>
              <w:t>and/</w:t>
            </w:r>
            <w:r w:rsidR="002E6C90">
              <w:rPr>
                <w:rFonts w:cs="Arial"/>
                <w:sz w:val="20"/>
              </w:rPr>
              <w:t>or resources</w:t>
            </w:r>
          </w:p>
          <w:p w14:paraId="099D92B4" w14:textId="77777777" w:rsidR="00802554" w:rsidRPr="009601D0" w:rsidRDefault="00802554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i/>
                <w:iCs/>
                <w:sz w:val="18"/>
                <w:szCs w:val="18"/>
              </w:rPr>
            </w:pPr>
            <w:r w:rsidRPr="009601D0">
              <w:rPr>
                <w:rFonts w:cs="Arial"/>
                <w:i/>
                <w:iCs/>
                <w:sz w:val="18"/>
                <w:szCs w:val="18"/>
              </w:rPr>
              <w:t>Note: these are not usually specified at Revision or Rollover. Dates require full consultation with stakeholders.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14:paraId="7D11AFAB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313540236"/>
            <w:placeholder>
              <w:docPart w:val="9C2BF578C8E448BB89B6A4850DA1655D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2A8D40BD" w14:textId="77777777" w:rsidR="002E6C90" w:rsidRDefault="00612279" w:rsidP="009601D0">
                <w:pPr>
                  <w:keepNext/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b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15F1FAD7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02C4EA37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Replacement information is correct and matches change report</w:t>
            </w:r>
          </w:p>
        </w:tc>
        <w:tc>
          <w:tcPr>
            <w:tcW w:w="3402" w:type="dxa"/>
            <w:shd w:val="clear" w:color="auto" w:fill="FFFFFF" w:themeFill="background1"/>
          </w:tcPr>
          <w:p w14:paraId="5759FC4C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56564776"/>
            <w:placeholder>
              <w:docPart w:val="313C1B91E9D94607905DA522B525D494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3230D1EB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A8706A" w14:paraId="0F6C6632" w14:textId="77777777" w:rsidTr="009601D0">
        <w:trPr>
          <w:cantSplit/>
          <w:trHeight w:val="276"/>
        </w:trPr>
        <w:tc>
          <w:tcPr>
            <w:tcW w:w="9747" w:type="dxa"/>
            <w:gridSpan w:val="3"/>
            <w:tcBorders>
              <w:bottom w:val="single" w:sz="6" w:space="0" w:color="auto"/>
            </w:tcBorders>
            <w:shd w:val="pct5" w:color="auto" w:fill="FFFFFF"/>
          </w:tcPr>
          <w:p w14:paraId="7F30D51B" w14:textId="77777777" w:rsidR="00A8706A" w:rsidRDefault="00A8706A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Change report</w:t>
            </w:r>
          </w:p>
        </w:tc>
      </w:tr>
      <w:tr w:rsidR="002E6C90" w14:paraId="6668F491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4C994988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Text is free from typographical, grammatical, and punctuation errors.  </w:t>
            </w:r>
            <w:r w:rsidR="001F3A5B">
              <w:rPr>
                <w:rFonts w:cs="Arial"/>
                <w:sz w:val="20"/>
              </w:rPr>
              <w:t>Report</w:t>
            </w:r>
            <w:r>
              <w:rPr>
                <w:rFonts w:cs="Arial"/>
                <w:sz w:val="20"/>
              </w:rPr>
              <w:t xml:space="preserve"> is of publishable quality and meets formatting requirements.</w:t>
            </w:r>
          </w:p>
        </w:tc>
        <w:tc>
          <w:tcPr>
            <w:tcW w:w="3402" w:type="dxa"/>
            <w:shd w:val="clear" w:color="auto" w:fill="FFFFFF" w:themeFill="background1"/>
          </w:tcPr>
          <w:p w14:paraId="2FA6B72E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845425801"/>
            <w:placeholder>
              <w:docPart w:val="F40DD73082DB4E6681D459B9FD81A198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29CE3235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73B2BB6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637B4C4B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Is suited to intended audience</w:t>
            </w:r>
          </w:p>
        </w:tc>
        <w:tc>
          <w:tcPr>
            <w:tcW w:w="3402" w:type="dxa"/>
            <w:shd w:val="clear" w:color="auto" w:fill="FFFFFF" w:themeFill="background1"/>
          </w:tcPr>
          <w:p w14:paraId="0C2ACF7D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052349558"/>
            <w:placeholder>
              <w:docPart w:val="CA8B09ACB43348D5AB532D31D8002A30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616693A6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57AC9FAC" w14:textId="77777777" w:rsidTr="009601D0">
        <w:trPr>
          <w:cantSplit/>
          <w:trHeight w:val="400"/>
        </w:trPr>
        <w:tc>
          <w:tcPr>
            <w:tcW w:w="5379" w:type="dxa"/>
          </w:tcPr>
          <w:p w14:paraId="7408A7E0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Outlines the </w:t>
            </w:r>
            <w:r w:rsidR="001F3A5B">
              <w:rPr>
                <w:rFonts w:cs="Arial"/>
                <w:sz w:val="20"/>
              </w:rPr>
              <w:t xml:space="preserve">change or development </w:t>
            </w:r>
            <w:r>
              <w:rPr>
                <w:rFonts w:cs="Arial"/>
                <w:sz w:val="20"/>
              </w:rPr>
              <w:t>process</w:t>
            </w:r>
            <w:r w:rsidR="001F3A5B">
              <w:rPr>
                <w:rFonts w:cs="Arial"/>
                <w:sz w:val="20"/>
              </w:rPr>
              <w:t xml:space="preserve"> (stakeholders, timeframes and other relevant information)</w:t>
            </w:r>
          </w:p>
        </w:tc>
        <w:tc>
          <w:tcPr>
            <w:tcW w:w="3402" w:type="dxa"/>
          </w:tcPr>
          <w:p w14:paraId="0B1D3683" w14:textId="77777777" w:rsidR="002E6C90" w:rsidRDefault="002E6C90" w:rsidP="009601D0">
            <w:pPr>
              <w:tabs>
                <w:tab w:val="left" w:pos="5353"/>
                <w:tab w:val="left" w:pos="6629"/>
                <w:tab w:val="left" w:pos="10031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685814504"/>
            <w:placeholder>
              <w:docPart w:val="8D03DDE095BF45A19DE8DE78B4ECACA8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</w:tcPr>
              <w:p w14:paraId="7AC0F60F" w14:textId="77777777" w:rsidR="002E6C90" w:rsidRDefault="00612279" w:rsidP="009601D0">
                <w:pPr>
                  <w:tabs>
                    <w:tab w:val="left" w:pos="5353"/>
                    <w:tab w:val="left" w:pos="6629"/>
                    <w:tab w:val="left" w:pos="10031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119E8C69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14767E00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Provides a rationale for, and a summary of, the main changes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20CC8AC9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540676300"/>
            <w:placeholder>
              <w:docPart w:val="DCE228F7EDD049C7A9E7A0A650CB0DA8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61F5111E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669968D6" w14:textId="77777777" w:rsidTr="009601D0">
        <w:trPr>
          <w:cantSplit/>
          <w:trHeight w:val="249"/>
        </w:trPr>
        <w:tc>
          <w:tcPr>
            <w:tcW w:w="5379" w:type="dxa"/>
            <w:tcBorders>
              <w:bottom w:val="single" w:sz="6" w:space="0" w:color="auto"/>
            </w:tcBorders>
            <w:shd w:val="pct5" w:color="auto" w:fill="FFFFFF"/>
          </w:tcPr>
          <w:p w14:paraId="0A7D49D3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Reviews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pct5" w:color="auto" w:fill="FFFFFF"/>
          </w:tcPr>
          <w:p w14:paraId="0385E78B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sz w:val="20"/>
              </w:rPr>
            </w:pPr>
          </w:p>
        </w:tc>
        <w:tc>
          <w:tcPr>
            <w:tcW w:w="966" w:type="dxa"/>
            <w:tcBorders>
              <w:bottom w:val="single" w:sz="6" w:space="0" w:color="auto"/>
            </w:tcBorders>
            <w:shd w:val="pct5" w:color="auto" w:fill="FFFFFF"/>
          </w:tcPr>
          <w:p w14:paraId="43106257" w14:textId="77777777" w:rsidR="002E6C90" w:rsidRDefault="002E6C90" w:rsidP="009601D0">
            <w:pPr>
              <w:keepNext/>
              <w:tabs>
                <w:tab w:val="left" w:pos="4395"/>
                <w:tab w:val="left" w:pos="5812"/>
                <w:tab w:val="left" w:pos="7230"/>
              </w:tabs>
              <w:rPr>
                <w:rFonts w:cs="Arial"/>
                <w:b/>
                <w:sz w:val="20"/>
              </w:rPr>
            </w:pPr>
          </w:p>
        </w:tc>
      </w:tr>
      <w:tr w:rsidR="002E6C90" w14:paraId="1D953C4C" w14:textId="77777777" w:rsidTr="009601D0">
        <w:trPr>
          <w:cantSplit/>
          <w:trHeight w:val="400"/>
        </w:trPr>
        <w:tc>
          <w:tcPr>
            <w:tcW w:w="5379" w:type="dxa"/>
            <w:shd w:val="clear" w:color="auto" w:fill="FFFFFF" w:themeFill="background1"/>
          </w:tcPr>
          <w:p w14:paraId="2657D3A7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Includes a table of standard details with all changes made at review listed in bold, and includes review category (A, B, C or D)</w:t>
            </w:r>
          </w:p>
        </w:tc>
        <w:tc>
          <w:tcPr>
            <w:tcW w:w="3402" w:type="dxa"/>
            <w:shd w:val="clear" w:color="auto" w:fill="FFFFFF" w:themeFill="background1"/>
          </w:tcPr>
          <w:p w14:paraId="125F7574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045450252"/>
            <w:placeholder>
              <w:docPart w:val="DB816B03CC4F4AE796CFD62B4EA40777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73299710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35420A38" w14:textId="77777777" w:rsidTr="009601D0">
        <w:trPr>
          <w:cantSplit/>
          <w:trHeight w:val="400"/>
        </w:trPr>
        <w:tc>
          <w:tcPr>
            <w:tcW w:w="5379" w:type="dxa"/>
            <w:tcBorders>
              <w:bottom w:val="nil"/>
            </w:tcBorders>
          </w:tcPr>
          <w:p w14:paraId="0136F047" w14:textId="77777777" w:rsidR="002E6C90" w:rsidRDefault="002E6C90" w:rsidP="009601D0">
            <w:pPr>
              <w:tabs>
                <w:tab w:val="left" w:pos="360"/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Provides guidance</w:t>
            </w:r>
            <w:r w:rsidR="001F3A5B">
              <w:rPr>
                <w:rFonts w:cs="Arial"/>
                <w:sz w:val="20"/>
              </w:rPr>
              <w:t>, if applicable,</w:t>
            </w:r>
            <w:r>
              <w:rPr>
                <w:rFonts w:cs="Arial"/>
                <w:sz w:val="20"/>
              </w:rPr>
              <w:t xml:space="preserve"> about recommendations for transition arrangements for C and D category reviews</w:t>
            </w:r>
          </w:p>
        </w:tc>
        <w:tc>
          <w:tcPr>
            <w:tcW w:w="3402" w:type="dxa"/>
            <w:tcBorders>
              <w:bottom w:val="nil"/>
            </w:tcBorders>
          </w:tcPr>
          <w:p w14:paraId="33AC7DE7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061010462"/>
            <w:placeholder>
              <w:docPart w:val="1BF2CB2EA59A447B85EF5D322FE6D816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nil"/>
                </w:tcBorders>
              </w:tcPr>
              <w:p w14:paraId="7B66E3E7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4A62C5EB" w14:textId="77777777" w:rsidTr="009601D0">
        <w:trPr>
          <w:cantSplit/>
          <w:trHeight w:val="400"/>
        </w:trPr>
        <w:tc>
          <w:tcPr>
            <w:tcW w:w="5379" w:type="dxa"/>
            <w:tcBorders>
              <w:bottom w:val="single" w:sz="6" w:space="0" w:color="auto"/>
            </w:tcBorders>
          </w:tcPr>
          <w:p w14:paraId="418EDACA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Identifies and mitigates impact of review on organisations with </w:t>
            </w:r>
            <w:r>
              <w:rPr>
                <w:rFonts w:cs="Arial"/>
                <w:i/>
                <w:sz w:val="20"/>
              </w:rPr>
              <w:t xml:space="preserve">Consent to Assess against Standards </w:t>
            </w:r>
            <w:r>
              <w:rPr>
                <w:rFonts w:cs="Arial"/>
                <w:sz w:val="20"/>
              </w:rPr>
              <w:t>(accreditation)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14:paraId="206C460F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-1588074373"/>
            <w:placeholder>
              <w:docPart w:val="1A0B19486E7141FF9D4A1765238205F3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bottom w:val="single" w:sz="6" w:space="0" w:color="auto"/>
                </w:tcBorders>
              </w:tcPr>
              <w:p w14:paraId="74C87CA5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  <w:tr w:rsidR="002E6C90" w14:paraId="53EE6FDF" w14:textId="77777777" w:rsidTr="009601D0">
        <w:trPr>
          <w:cantSplit/>
          <w:trHeight w:val="400"/>
        </w:trPr>
        <w:tc>
          <w:tcPr>
            <w:tcW w:w="5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FAB80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Expiry dates </w:t>
            </w:r>
            <w:r w:rsidR="001F3A5B">
              <w:rPr>
                <w:rFonts w:cs="Arial"/>
                <w:sz w:val="20"/>
              </w:rPr>
              <w:t xml:space="preserve">specified </w:t>
            </w:r>
            <w:r>
              <w:rPr>
                <w:rFonts w:cs="Arial"/>
                <w:sz w:val="20"/>
              </w:rPr>
              <w:t>for C and D category standards allow sufficient time for users to update qualifications, programmes, or resources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33340" w14:textId="77777777" w:rsidR="002E6C90" w:rsidRDefault="002E6C90" w:rsidP="009601D0">
            <w:pPr>
              <w:tabs>
                <w:tab w:val="left" w:pos="4395"/>
                <w:tab w:val="left" w:pos="5812"/>
                <w:tab w:val="left" w:pos="7230"/>
              </w:tabs>
              <w:spacing w:beforeLines="60" w:before="144" w:after="60"/>
              <w:rPr>
                <w:rFonts w:cs="Arial"/>
                <w:sz w:val="20"/>
              </w:rPr>
            </w:pPr>
          </w:p>
        </w:tc>
        <w:sdt>
          <w:sdtPr>
            <w:rPr>
              <w:rFonts w:cs="Arial"/>
              <w:sz w:val="20"/>
            </w:rPr>
            <w:id w:val="10961886"/>
            <w:placeholder>
              <w:docPart w:val="34A7DB192AB74C578622E77B5C67E568"/>
            </w:placeholder>
            <w15:color w:val="000099"/>
            <w:comboBox>
              <w:listItem w:value="Choose an item."/>
              <w:listItem w:displayText="Yes" w:value="Yes"/>
              <w:listItem w:displayText="No" w:value="No"/>
              <w:listItem w:displayText="N/A" w:value="N/A"/>
            </w:comboBox>
          </w:sdtPr>
          <w:sdtEndPr/>
          <w:sdtContent>
            <w:tc>
              <w:tcPr>
                <w:tcW w:w="96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778211B6" w14:textId="77777777" w:rsidR="002E6C90" w:rsidRDefault="00612279" w:rsidP="009601D0">
                <w:pPr>
                  <w:tabs>
                    <w:tab w:val="left" w:pos="4395"/>
                    <w:tab w:val="left" w:pos="5812"/>
                    <w:tab w:val="left" w:pos="7230"/>
                  </w:tabs>
                  <w:spacing w:beforeLines="60" w:before="144" w:after="60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-</w:t>
                </w:r>
              </w:p>
            </w:tc>
          </w:sdtContent>
        </w:sdt>
      </w:tr>
    </w:tbl>
    <w:p w14:paraId="7D46A87B" w14:textId="77777777" w:rsidR="005152B7" w:rsidRDefault="005152B7" w:rsidP="000D2911">
      <w:pPr>
        <w:rPr>
          <w:rFonts w:cs="Arial"/>
          <w:sz w:val="20"/>
        </w:rPr>
      </w:pPr>
    </w:p>
    <w:sectPr w:rsidR="005152B7" w:rsidSect="00A8706A">
      <w:headerReference w:type="default" r:id="rId12"/>
      <w:footerReference w:type="default" r:id="rId13"/>
      <w:pgSz w:w="11907" w:h="16840"/>
      <w:pgMar w:top="1140" w:right="1140" w:bottom="851" w:left="1140" w:header="374" w:footer="374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F2DA9" w14:textId="77777777" w:rsidR="00A0682F" w:rsidRDefault="00A0682F">
      <w:r>
        <w:separator/>
      </w:r>
    </w:p>
  </w:endnote>
  <w:endnote w:type="continuationSeparator" w:id="0">
    <w:p w14:paraId="7266DC0C" w14:textId="77777777" w:rsidR="00A0682F" w:rsidRDefault="00A0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9F8F2" w14:textId="77777777" w:rsidR="00C76BB3" w:rsidRDefault="001577DF">
    <w:pPr>
      <w:tabs>
        <w:tab w:val="right" w:pos="948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>* Comment must be added if ‘No’ or ‘N/A’ is selected.</w:t>
    </w:r>
    <w:r w:rsidR="00C76BB3">
      <w:rPr>
        <w:rFonts w:cs="Arial"/>
        <w:sz w:val="16"/>
        <w:szCs w:val="16"/>
      </w:rPr>
      <w:tab/>
    </w:r>
    <w:r w:rsidR="00C76BB3">
      <w:rPr>
        <w:rStyle w:val="PageNumber"/>
        <w:sz w:val="16"/>
        <w:szCs w:val="16"/>
      </w:rPr>
      <w:fldChar w:fldCharType="begin"/>
    </w:r>
    <w:r w:rsidR="00C76BB3">
      <w:rPr>
        <w:rStyle w:val="PageNumber"/>
        <w:sz w:val="16"/>
        <w:szCs w:val="16"/>
      </w:rPr>
      <w:instrText xml:space="preserve"> PAGE </w:instrText>
    </w:r>
    <w:r w:rsidR="00C76BB3">
      <w:rPr>
        <w:rStyle w:val="PageNumber"/>
        <w:sz w:val="16"/>
        <w:szCs w:val="16"/>
      </w:rPr>
      <w:fldChar w:fldCharType="separate"/>
    </w:r>
    <w:r w:rsidR="00C76BB3">
      <w:rPr>
        <w:rStyle w:val="PageNumber"/>
        <w:noProof/>
        <w:sz w:val="16"/>
        <w:szCs w:val="16"/>
      </w:rPr>
      <w:t>1</w:t>
    </w:r>
    <w:r w:rsidR="00C76BB3">
      <w:rPr>
        <w:rStyle w:val="PageNumber"/>
        <w:sz w:val="16"/>
        <w:szCs w:val="16"/>
      </w:rPr>
      <w:fldChar w:fldCharType="end"/>
    </w:r>
    <w:r w:rsidR="00C76BB3">
      <w:rPr>
        <w:rStyle w:val="PageNumber"/>
        <w:sz w:val="16"/>
        <w:szCs w:val="16"/>
      </w:rPr>
      <w:t xml:space="preserve"> of </w:t>
    </w:r>
    <w:r w:rsidR="00C76BB3">
      <w:rPr>
        <w:rStyle w:val="PageNumber"/>
        <w:sz w:val="16"/>
        <w:szCs w:val="16"/>
      </w:rPr>
      <w:fldChar w:fldCharType="begin"/>
    </w:r>
    <w:r w:rsidR="00C76BB3">
      <w:rPr>
        <w:rStyle w:val="PageNumber"/>
        <w:sz w:val="16"/>
        <w:szCs w:val="16"/>
      </w:rPr>
      <w:instrText xml:space="preserve"> NUMPAGES </w:instrText>
    </w:r>
    <w:r w:rsidR="00C76BB3">
      <w:rPr>
        <w:rStyle w:val="PageNumber"/>
        <w:sz w:val="16"/>
        <w:szCs w:val="16"/>
      </w:rPr>
      <w:fldChar w:fldCharType="separate"/>
    </w:r>
    <w:r w:rsidR="00C76BB3">
      <w:rPr>
        <w:rStyle w:val="PageNumber"/>
        <w:noProof/>
        <w:sz w:val="16"/>
        <w:szCs w:val="16"/>
      </w:rPr>
      <w:t>5</w:t>
    </w:r>
    <w:r w:rsidR="00C76BB3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0FED3" w14:textId="77777777" w:rsidR="00A0682F" w:rsidRDefault="00A0682F">
      <w:r>
        <w:separator/>
      </w:r>
    </w:p>
  </w:footnote>
  <w:footnote w:type="continuationSeparator" w:id="0">
    <w:p w14:paraId="5AB91AC1" w14:textId="77777777" w:rsidR="00A0682F" w:rsidRDefault="00A06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5C179" w14:textId="77777777" w:rsidR="00A8706A" w:rsidRDefault="00A8706A" w:rsidP="00A8706A">
    <w:pPr>
      <w:pStyle w:val="Title"/>
      <w:ind w:right="-296"/>
      <w:jc w:val="right"/>
      <w:rPr>
        <w:rFonts w:cs="Arial"/>
      </w:rPr>
    </w:pPr>
    <w:r>
      <w:rPr>
        <w:noProof/>
      </w:rPr>
      <w:drawing>
        <wp:inline distT="0" distB="0" distL="0" distR="0" wp14:anchorId="6EDEF5D8" wp14:editId="7A8A5687">
          <wp:extent cx="1580083" cy="1019932"/>
          <wp:effectExtent l="0" t="0" r="1270" b="8890"/>
          <wp:docPr id="20" name="Picture 2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ZQA-Beacon-CMYK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467" cy="104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DC30ED" w14:textId="77777777" w:rsidR="00A8706A" w:rsidRDefault="00A8706A" w:rsidP="00A8706A">
    <w:pPr>
      <w:pStyle w:val="Title"/>
      <w:rPr>
        <w:rFonts w:cs="Arial"/>
      </w:rPr>
    </w:pPr>
    <w:r>
      <w:rPr>
        <w:rFonts w:cs="Arial"/>
      </w:rPr>
      <w:t>Checklist for the Evaluation of Unit Standards</w:t>
    </w:r>
  </w:p>
  <w:p w14:paraId="7E4DB223" w14:textId="77777777" w:rsidR="00A8706A" w:rsidRDefault="00A8706A" w:rsidP="00157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A2607"/>
    <w:multiLevelType w:val="hybridMultilevel"/>
    <w:tmpl w:val="9A36A0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A633B"/>
    <w:multiLevelType w:val="hybridMultilevel"/>
    <w:tmpl w:val="2DF09B5A"/>
    <w:lvl w:ilvl="0" w:tplc="1DD01C4E">
      <w:start w:val="1"/>
      <w:numFmt w:val="bullet"/>
      <w:lvlText w:val=""/>
      <w:lvlJc w:val="left"/>
      <w:pPr>
        <w:tabs>
          <w:tab w:val="num" w:pos="814"/>
        </w:tabs>
        <w:ind w:left="81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F"/>
    <w:rsid w:val="000D2911"/>
    <w:rsid w:val="000E79D5"/>
    <w:rsid w:val="00132C36"/>
    <w:rsid w:val="001577DF"/>
    <w:rsid w:val="00162C0B"/>
    <w:rsid w:val="001A7F02"/>
    <w:rsid w:val="001F3A5B"/>
    <w:rsid w:val="00212863"/>
    <w:rsid w:val="002E6C90"/>
    <w:rsid w:val="003230C6"/>
    <w:rsid w:val="00392865"/>
    <w:rsid w:val="004119E6"/>
    <w:rsid w:val="004177BF"/>
    <w:rsid w:val="004E1B83"/>
    <w:rsid w:val="005152B7"/>
    <w:rsid w:val="00612279"/>
    <w:rsid w:val="0062131E"/>
    <w:rsid w:val="00671E89"/>
    <w:rsid w:val="00802554"/>
    <w:rsid w:val="00853590"/>
    <w:rsid w:val="009601D0"/>
    <w:rsid w:val="009B0260"/>
    <w:rsid w:val="009D08A1"/>
    <w:rsid w:val="009E610E"/>
    <w:rsid w:val="00A004C8"/>
    <w:rsid w:val="00A0682F"/>
    <w:rsid w:val="00A262A3"/>
    <w:rsid w:val="00A8706A"/>
    <w:rsid w:val="00B7675C"/>
    <w:rsid w:val="00BE73D8"/>
    <w:rsid w:val="00C76BB3"/>
    <w:rsid w:val="00C83B35"/>
    <w:rsid w:val="00D01F8E"/>
    <w:rsid w:val="00D14F92"/>
    <w:rsid w:val="00D852A4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4E41034"/>
  <w15:chartTrackingRefBased/>
  <w15:docId w15:val="{84B3832F-8CEE-4940-AFEA-207DAA74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cs="Arial Mäori"/>
      <w:b/>
      <w:sz w:val="28"/>
      <w:szCs w:val="24"/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character" w:styleId="PlaceholderText">
    <w:name w:val="Placeholder Text"/>
    <w:basedOn w:val="DefaultParagraphFont"/>
    <w:uiPriority w:val="99"/>
    <w:semiHidden/>
    <w:rsid w:val="0061227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870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77DF"/>
    <w:pPr>
      <w:ind w:left="720"/>
      <w:contextualSpacing/>
    </w:pPr>
  </w:style>
  <w:style w:type="character" w:styleId="FollowedHyperlink">
    <w:name w:val="FollowedHyperlink"/>
    <w:basedOn w:val="DefaultParagraphFont"/>
    <w:rsid w:val="009D0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qa.govt.nz/assets/Providers-and-partners/Registration-and-accreditation/Assessment-stds-and-CMRs/guidelines-list-assessment-stds-and-cmrs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zqa.govt.nz/assets/Studying-in-NZ/New-Zealand-Qualification-Framework/requirements-nzqf.pdf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nzqa.govt.nz/providers-partners/approval-accreditation-and-registration/list-assessment-std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zqa.govt.nz/about-us/our-role/legislation/nzqa-rules/standards-and-assessment-rules/das-listing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aB\AppData\Local\Microsoft\Windows\INetCache\Content.Outlook\RE7A7POV\Checklist%20for%20the%20Evaluation%20of%20Unit%20Standard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0B63118799245BD93DDA0B397A38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4999A-D165-4E9C-AEDE-DA81AEDCC727}"/>
      </w:docPartPr>
      <w:docPartBody>
        <w:p w:rsidR="003E51A7" w:rsidRDefault="007F0A29">
          <w:pPr>
            <w:pStyle w:val="C0B63118799245BD93DDA0B397A38960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721A57DBE2243249A498ED4992AB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F0B97-5759-49C1-9EF4-08D005AB768D}"/>
      </w:docPartPr>
      <w:docPartBody>
        <w:p w:rsidR="003E51A7" w:rsidRDefault="007F0A29">
          <w:pPr>
            <w:pStyle w:val="3721A57DBE2243249A498ED4992AB79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1CAFDA101B2B4FCD931BB50E42F08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002F9-8EF9-4C68-A149-FDD18ADC5892}"/>
      </w:docPartPr>
      <w:docPartBody>
        <w:p w:rsidR="003E51A7" w:rsidRDefault="007F0A29">
          <w:pPr>
            <w:pStyle w:val="1CAFDA101B2B4FCD931BB50E42F08BA2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FC7306BE6334A2BBB884F612D575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CD5F6-5290-492E-80EB-6A7160CAC584}"/>
      </w:docPartPr>
      <w:docPartBody>
        <w:p w:rsidR="003E51A7" w:rsidRDefault="007F0A29">
          <w:pPr>
            <w:pStyle w:val="FFC7306BE6334A2BBB884F612D57561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63C0E18518A94BB985CCB5849D658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7BFD1-85BD-46A4-9D89-43077008DD59}"/>
      </w:docPartPr>
      <w:docPartBody>
        <w:p w:rsidR="003E51A7" w:rsidRDefault="007F0A29">
          <w:pPr>
            <w:pStyle w:val="63C0E18518A94BB985CCB5849D65863B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8E94885714A54B26A48B6D661BFA7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D001F-9FE4-463C-868B-D4A46CDFF1E0}"/>
      </w:docPartPr>
      <w:docPartBody>
        <w:p w:rsidR="003E51A7" w:rsidRDefault="007F0A29">
          <w:pPr>
            <w:pStyle w:val="8E94885714A54B26A48B6D661BFA7E2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C28A20E6C27F4B1BB817667E24C0D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D1D4-C189-46DD-A52B-8695A59AF73F}"/>
      </w:docPartPr>
      <w:docPartBody>
        <w:p w:rsidR="003E51A7" w:rsidRDefault="007F0A29">
          <w:pPr>
            <w:pStyle w:val="C28A20E6C27F4B1BB817667E24C0D824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B185D6E3680C4A00AFEC908D6BE20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03C07-8404-4B0E-809B-4C90CA7F614A}"/>
      </w:docPartPr>
      <w:docPartBody>
        <w:p w:rsidR="003E51A7" w:rsidRDefault="007F0A29">
          <w:pPr>
            <w:pStyle w:val="B185D6E3680C4A00AFEC908D6BE20FE2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717DD113F53D4DA783E6D499DC958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EF132-0057-4F3E-9E52-2C2745C04CDF}"/>
      </w:docPartPr>
      <w:docPartBody>
        <w:p w:rsidR="003E51A7" w:rsidRDefault="007F0A29">
          <w:pPr>
            <w:pStyle w:val="717DD113F53D4DA783E6D499DC958DFF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7FE600A1CD214B389AA034EC8478B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D5B6-7AAE-478C-8527-345F95A7FF5B}"/>
      </w:docPartPr>
      <w:docPartBody>
        <w:p w:rsidR="003E51A7" w:rsidRDefault="007F0A29">
          <w:pPr>
            <w:pStyle w:val="7FE600A1CD214B389AA034EC8478B378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1D634285CEC94B56BDF7C89A3E979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777AF-57A5-4158-A364-5A478CE23FC7}"/>
      </w:docPartPr>
      <w:docPartBody>
        <w:p w:rsidR="003E51A7" w:rsidRDefault="007F0A29">
          <w:pPr>
            <w:pStyle w:val="1D634285CEC94B56BDF7C89A3E97975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507597B544B44D089ECD520C0DE5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7A25B-D21E-4F34-8033-A3D076414C69}"/>
      </w:docPartPr>
      <w:docPartBody>
        <w:p w:rsidR="003E51A7" w:rsidRDefault="007F0A29">
          <w:pPr>
            <w:pStyle w:val="4507597B544B44D089ECD520C0DE5AD9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D7B2609F3F3A4C3783A51CE0CC6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567FA-A2CA-4AC0-B8C6-896993529FCE}"/>
      </w:docPartPr>
      <w:docPartBody>
        <w:p w:rsidR="003E51A7" w:rsidRDefault="007F0A29">
          <w:pPr>
            <w:pStyle w:val="D7B2609F3F3A4C3783A51CE0CC67F842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1703244C57CA470A96333B8CFD017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E7087-86EA-4AB1-A7E8-7FBF33F2ADE6}"/>
      </w:docPartPr>
      <w:docPartBody>
        <w:p w:rsidR="003E51A7" w:rsidRDefault="007F0A29">
          <w:pPr>
            <w:pStyle w:val="1703244C57CA470A96333B8CFD01799D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E46A69AE9DA44609B2E3A8C7E94B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16CA8-1C59-4599-A988-C275B9181357}"/>
      </w:docPartPr>
      <w:docPartBody>
        <w:p w:rsidR="003E51A7" w:rsidRDefault="007F0A29">
          <w:pPr>
            <w:pStyle w:val="4E46A69AE9DA44609B2E3A8C7E94B419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AD70FFD362C44D1FB796116077B95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95316-3649-4AE0-AC9C-B7F26666D24B}"/>
      </w:docPartPr>
      <w:docPartBody>
        <w:p w:rsidR="003E51A7" w:rsidRDefault="007F0A29">
          <w:pPr>
            <w:pStyle w:val="AD70FFD362C44D1FB796116077B95F0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CEAB4829A8F145E989AE5145257C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56775-714F-412C-B57A-1D47B3CACBFA}"/>
      </w:docPartPr>
      <w:docPartBody>
        <w:p w:rsidR="003E51A7" w:rsidRDefault="007F0A29">
          <w:pPr>
            <w:pStyle w:val="CEAB4829A8F145E989AE5145257C89D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C23C4CF980945B7BDB351FEB3D14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1DF17-16C7-4C8F-92BD-30951A47BAAE}"/>
      </w:docPartPr>
      <w:docPartBody>
        <w:p w:rsidR="003E51A7" w:rsidRDefault="007F0A29">
          <w:pPr>
            <w:pStyle w:val="FC23C4CF980945B7BDB351FEB3D1428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AA6D12F0B4D841B1A1EA05A2A03B3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9FBD7-D444-45B9-8098-0E58F5C59F8B}"/>
      </w:docPartPr>
      <w:docPartBody>
        <w:p w:rsidR="003E51A7" w:rsidRDefault="007F0A29">
          <w:pPr>
            <w:pStyle w:val="AA6D12F0B4D841B1A1EA05A2A03B3260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B588179413D4A09A11EF0F9E8D79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BEB7D-1037-4979-8E50-1EEBA2D6523B}"/>
      </w:docPartPr>
      <w:docPartBody>
        <w:p w:rsidR="003E51A7" w:rsidRDefault="007F0A29">
          <w:pPr>
            <w:pStyle w:val="3B588179413D4A09A11EF0F9E8D79DD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7EDBD61804EF43C299427F390BF3B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2D1D7-9358-4803-AAA5-7DD8BCD69A22}"/>
      </w:docPartPr>
      <w:docPartBody>
        <w:p w:rsidR="003E51A7" w:rsidRDefault="007F0A29">
          <w:pPr>
            <w:pStyle w:val="7EDBD61804EF43C299427F390BF3B2A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0DBBCAD42A084A988891DF46AC27B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CC12F-A79D-48B4-B066-FB569B510983}"/>
      </w:docPartPr>
      <w:docPartBody>
        <w:p w:rsidR="003E51A7" w:rsidRDefault="007F0A29">
          <w:pPr>
            <w:pStyle w:val="0DBBCAD42A084A988891DF46AC27BE84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6C4000F02E749D1822CFCC19169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06CB-2557-415D-A752-5BF16C112F39}"/>
      </w:docPartPr>
      <w:docPartBody>
        <w:p w:rsidR="003E51A7" w:rsidRDefault="007F0A29">
          <w:pPr>
            <w:pStyle w:val="46C4000F02E749D1822CFCC1916901A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A1A695731904E41ABD26C18F3072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8FF8F-B9A5-424F-BF75-E81B2EF6212F}"/>
      </w:docPartPr>
      <w:docPartBody>
        <w:p w:rsidR="003E51A7" w:rsidRDefault="007F0A29">
          <w:pPr>
            <w:pStyle w:val="4A1A695731904E41ABD26C18F30723E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626B1DC7B4C4817A2EAD9654E6D7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4648-F42A-40EC-9CC6-13AC8D55052C}"/>
      </w:docPartPr>
      <w:docPartBody>
        <w:p w:rsidR="003E51A7" w:rsidRDefault="007F0A29">
          <w:pPr>
            <w:pStyle w:val="F626B1DC7B4C4817A2EAD9654E6D7ED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271D693A691145A8BED4A61270C3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F1C47-E085-4FD7-A9E0-7301D926576E}"/>
      </w:docPartPr>
      <w:docPartBody>
        <w:p w:rsidR="003E51A7" w:rsidRDefault="007F0A29">
          <w:pPr>
            <w:pStyle w:val="271D693A691145A8BED4A61270C3EC5A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7400ACBCF7A8484EAAD306F5734EF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06D4D-E7D9-4DDA-9DFE-5AC0FFCE4CDD}"/>
      </w:docPartPr>
      <w:docPartBody>
        <w:p w:rsidR="003E51A7" w:rsidRDefault="007F0A29">
          <w:pPr>
            <w:pStyle w:val="7400ACBCF7A8484EAAD306F5734EFD1F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6B186CEB4B3046068937597278113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0A36-C7C0-4234-85B9-44893BBC69E7}"/>
      </w:docPartPr>
      <w:docPartBody>
        <w:p w:rsidR="003E51A7" w:rsidRDefault="007F0A29">
          <w:pPr>
            <w:pStyle w:val="6B186CEB4B3046068937597278113A8B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9C76BAF6D9DE4B1DA82E4E1E40AC8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5D26C-456D-4034-8F3E-EB945232AC04}"/>
      </w:docPartPr>
      <w:docPartBody>
        <w:p w:rsidR="003E51A7" w:rsidRDefault="007F0A29">
          <w:pPr>
            <w:pStyle w:val="9C76BAF6D9DE4B1DA82E4E1E40AC8DD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A6E3FF4709FF400199156F4718992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B1CBC-0252-4FC6-9431-2EEAC1A7E901}"/>
      </w:docPartPr>
      <w:docPartBody>
        <w:p w:rsidR="003E51A7" w:rsidRDefault="007F0A29">
          <w:pPr>
            <w:pStyle w:val="A6E3FF4709FF400199156F4718992C01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B89FF4634748460088C21667833A3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082D-4075-44A9-BEC0-6FBA9E2C1E6F}"/>
      </w:docPartPr>
      <w:docPartBody>
        <w:p w:rsidR="003E51A7" w:rsidRDefault="007F0A29">
          <w:pPr>
            <w:pStyle w:val="B89FF4634748460088C21667833A388F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9792E4E9508A4E9188E8C5C5D2E89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6CAF1-DC0C-4D7E-B224-837FFF1ED8CE}"/>
      </w:docPartPr>
      <w:docPartBody>
        <w:p w:rsidR="003E51A7" w:rsidRDefault="007F0A29">
          <w:pPr>
            <w:pStyle w:val="9792E4E9508A4E9188E8C5C5D2E89D9B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92F993CFFA941128A8ABCE8F8C92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177AD-DFE1-402B-ABB3-2610BF35C638}"/>
      </w:docPartPr>
      <w:docPartBody>
        <w:p w:rsidR="003E51A7" w:rsidRDefault="007F0A29">
          <w:pPr>
            <w:pStyle w:val="492F993CFFA941128A8ABCE8F8C9245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9CF4E58848A94B8EA00124D1FFDE6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980F8-8B76-4710-832B-A492136A4734}"/>
      </w:docPartPr>
      <w:docPartBody>
        <w:p w:rsidR="003E51A7" w:rsidRDefault="007F0A29">
          <w:pPr>
            <w:pStyle w:val="9CF4E58848A94B8EA00124D1FFDE6EC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D9D8ED1BE0F647AA9B559AD412FF2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D12BA-3A4E-4B02-8D80-A281450D7527}"/>
      </w:docPartPr>
      <w:docPartBody>
        <w:p w:rsidR="003E51A7" w:rsidRDefault="007F0A29">
          <w:pPr>
            <w:pStyle w:val="D9D8ED1BE0F647AA9B559AD412FF2B92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3604A74752C4E77A27E6861ADFD6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AF74E-2D0F-4ECB-9F22-B95D4F16291D}"/>
      </w:docPartPr>
      <w:docPartBody>
        <w:p w:rsidR="003E51A7" w:rsidRDefault="007F0A29">
          <w:pPr>
            <w:pStyle w:val="F3604A74752C4E77A27E6861ADFD6A19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E9AB986354DB46C5AC9752C68A579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08BE9-09D4-45D6-9B8A-C2A52080F6C5}"/>
      </w:docPartPr>
      <w:docPartBody>
        <w:p w:rsidR="003E51A7" w:rsidRDefault="007F0A29">
          <w:pPr>
            <w:pStyle w:val="E9AB986354DB46C5AC9752C68A5794DA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A56B731AE7DF444B9EEC568CACDDD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AA72-C5B3-4180-8DB8-A04D1A984C5D}"/>
      </w:docPartPr>
      <w:docPartBody>
        <w:p w:rsidR="003E51A7" w:rsidRDefault="007F0A29">
          <w:pPr>
            <w:pStyle w:val="A56B731AE7DF444B9EEC568CACDDDC9B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52425011EF3648C9AA8CABE4AE40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43186-4508-498E-A481-F449799E9158}"/>
      </w:docPartPr>
      <w:docPartBody>
        <w:p w:rsidR="003E51A7" w:rsidRDefault="007F0A29">
          <w:pPr>
            <w:pStyle w:val="52425011EF3648C9AA8CABE4AE40669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E44F1C887BD44ABD88C315A74EE87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5FB0F-3CC6-4644-8E31-7230497A8BE4}"/>
      </w:docPartPr>
      <w:docPartBody>
        <w:p w:rsidR="003E51A7" w:rsidRDefault="007F0A29">
          <w:pPr>
            <w:pStyle w:val="E44F1C887BD44ABD88C315A74EE87C8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878A7AD3B96477483106BF4D99ED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1612A-661E-4380-8713-F84CFE934C74}"/>
      </w:docPartPr>
      <w:docPartBody>
        <w:p w:rsidR="003E51A7" w:rsidRDefault="007F0A29">
          <w:pPr>
            <w:pStyle w:val="F878A7AD3B96477483106BF4D99ED601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40E3BD2E59214652843900A9B1D4E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F381-0A51-47F4-A32F-AC89B67CDF02}"/>
      </w:docPartPr>
      <w:docPartBody>
        <w:p w:rsidR="003E51A7" w:rsidRDefault="007F0A29">
          <w:pPr>
            <w:pStyle w:val="40E3BD2E59214652843900A9B1D4EA54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06690A4C4C8481187284223715E9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EC153-25AD-4424-BD87-9E237C0CB30D}"/>
      </w:docPartPr>
      <w:docPartBody>
        <w:p w:rsidR="003E51A7" w:rsidRDefault="007F0A29">
          <w:pPr>
            <w:pStyle w:val="306690A4C4C8481187284223715E943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68969FE726D441858BE2E0F277D78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17660-5FBF-46BE-98CA-E46FC8843E12}"/>
      </w:docPartPr>
      <w:docPartBody>
        <w:p w:rsidR="003E51A7" w:rsidRDefault="007F0A29">
          <w:pPr>
            <w:pStyle w:val="68969FE726D441858BE2E0F277D78280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27F92C0DAEAF438DACE48244505E6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AD3AD-2078-4C83-AB4E-FDF9AF57BCA4}"/>
      </w:docPartPr>
      <w:docPartBody>
        <w:p w:rsidR="003E51A7" w:rsidRDefault="007F0A29">
          <w:pPr>
            <w:pStyle w:val="27F92C0DAEAF438DACE48244505E6FC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AD94A96E56F347E29D51D075CC85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0B07-793D-4711-93BB-2B72E7DFFBEA}"/>
      </w:docPartPr>
      <w:docPartBody>
        <w:p w:rsidR="003E51A7" w:rsidRDefault="007F0A29">
          <w:pPr>
            <w:pStyle w:val="AD94A96E56F347E29D51D075CC85DAAA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908727DAF830409D83A95ED11EF4F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CA3BD-4E8A-4FD7-B13F-B496AF415575}"/>
      </w:docPartPr>
      <w:docPartBody>
        <w:p w:rsidR="003E51A7" w:rsidRDefault="007F0A29">
          <w:pPr>
            <w:pStyle w:val="908727DAF830409D83A95ED11EF4F52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B15AEF4B10F48A2AE6A80DFCB95F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0F87B-4097-41A4-9DF8-32BFDD84D348}"/>
      </w:docPartPr>
      <w:docPartBody>
        <w:p w:rsidR="003E51A7" w:rsidRDefault="007F0A29">
          <w:pPr>
            <w:pStyle w:val="3B15AEF4B10F48A2AE6A80DFCB95F8E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432833CEF684448902F107D9EDFC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8A208-7185-4EC9-9D2E-4CCE7C89DA4C}"/>
      </w:docPartPr>
      <w:docPartBody>
        <w:p w:rsidR="003E51A7" w:rsidRDefault="007F0A29">
          <w:pPr>
            <w:pStyle w:val="3432833CEF684448902F107D9EDFCA65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9C2BF578C8E448BB89B6A4850DA1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B87CE-0887-4115-8E04-D11F8D13C2EB}"/>
      </w:docPartPr>
      <w:docPartBody>
        <w:p w:rsidR="003E51A7" w:rsidRDefault="007F0A29">
          <w:pPr>
            <w:pStyle w:val="9C2BF578C8E448BB89B6A4850DA1655D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13C1B91E9D94607905DA522B525D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375BD-B9D2-4E0A-8B67-00D65D3176C2}"/>
      </w:docPartPr>
      <w:docPartBody>
        <w:p w:rsidR="003E51A7" w:rsidRDefault="007F0A29">
          <w:pPr>
            <w:pStyle w:val="313C1B91E9D94607905DA522B525D494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F40DD73082DB4E6681D459B9FD81A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C45DE-9FF6-4E29-BBF5-571BD535034F}"/>
      </w:docPartPr>
      <w:docPartBody>
        <w:p w:rsidR="003E51A7" w:rsidRDefault="007F0A29">
          <w:pPr>
            <w:pStyle w:val="F40DD73082DB4E6681D459B9FD81A198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CA8B09ACB43348D5AB532D31D8002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B3E4A-FCA6-432D-9C8F-437E4077A7D2}"/>
      </w:docPartPr>
      <w:docPartBody>
        <w:p w:rsidR="003E51A7" w:rsidRDefault="007F0A29">
          <w:pPr>
            <w:pStyle w:val="CA8B09ACB43348D5AB532D31D8002A30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8D03DDE095BF45A19DE8DE78B4ECA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DCCC6-8529-4F66-A6CF-78E66FDCAA46}"/>
      </w:docPartPr>
      <w:docPartBody>
        <w:p w:rsidR="003E51A7" w:rsidRDefault="007F0A29">
          <w:pPr>
            <w:pStyle w:val="8D03DDE095BF45A19DE8DE78B4ECACA8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DCE228F7EDD049C7A9E7A0A650CB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04BA9-CD46-4E9D-9F60-9836B4D5D4E3}"/>
      </w:docPartPr>
      <w:docPartBody>
        <w:p w:rsidR="003E51A7" w:rsidRDefault="007F0A29">
          <w:pPr>
            <w:pStyle w:val="DCE228F7EDD049C7A9E7A0A650CB0DA8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DB816B03CC4F4AE796CFD62B4EA4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35D99-F978-4851-B730-6AEB78B210D8}"/>
      </w:docPartPr>
      <w:docPartBody>
        <w:p w:rsidR="003E51A7" w:rsidRDefault="007F0A29">
          <w:pPr>
            <w:pStyle w:val="DB816B03CC4F4AE796CFD62B4EA40777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1BF2CB2EA59A447B85EF5D322FE6D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91E05-141C-4741-B16F-E40FA8A86201}"/>
      </w:docPartPr>
      <w:docPartBody>
        <w:p w:rsidR="003E51A7" w:rsidRDefault="007F0A29">
          <w:pPr>
            <w:pStyle w:val="1BF2CB2EA59A447B85EF5D322FE6D816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1A0B19486E7141FF9D4A176523820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A4DF2-60A1-4894-8124-99D11C2600D8}"/>
      </w:docPartPr>
      <w:docPartBody>
        <w:p w:rsidR="003E51A7" w:rsidRDefault="007F0A29">
          <w:pPr>
            <w:pStyle w:val="1A0B19486E7141FF9D4A1765238205F3"/>
          </w:pPr>
          <w:r w:rsidRPr="00B10ECE">
            <w:rPr>
              <w:rStyle w:val="PlaceholderText"/>
            </w:rPr>
            <w:t>Choose an item.</w:t>
          </w:r>
        </w:p>
      </w:docPartBody>
    </w:docPart>
    <w:docPart>
      <w:docPartPr>
        <w:name w:val="34A7DB192AB74C578622E77B5C67E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40305-7084-4E5D-A1AC-5313FA19EDAF}"/>
      </w:docPartPr>
      <w:docPartBody>
        <w:p w:rsidR="003E51A7" w:rsidRDefault="007F0A29">
          <w:pPr>
            <w:pStyle w:val="34A7DB192AB74C578622E77B5C67E568"/>
          </w:pPr>
          <w:r w:rsidRPr="00B10EC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29"/>
    <w:rsid w:val="00130855"/>
    <w:rsid w:val="003E51A7"/>
    <w:rsid w:val="007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0B63118799245BD93DDA0B397A38960">
    <w:name w:val="C0B63118799245BD93DDA0B397A38960"/>
  </w:style>
  <w:style w:type="paragraph" w:customStyle="1" w:styleId="3721A57DBE2243249A498ED4992AB795">
    <w:name w:val="3721A57DBE2243249A498ED4992AB795"/>
  </w:style>
  <w:style w:type="paragraph" w:customStyle="1" w:styleId="1CAFDA101B2B4FCD931BB50E42F08BA2">
    <w:name w:val="1CAFDA101B2B4FCD931BB50E42F08BA2"/>
  </w:style>
  <w:style w:type="paragraph" w:customStyle="1" w:styleId="FFC7306BE6334A2BBB884F612D575615">
    <w:name w:val="FFC7306BE6334A2BBB884F612D575615"/>
  </w:style>
  <w:style w:type="paragraph" w:customStyle="1" w:styleId="63C0E18518A94BB985CCB5849D65863B">
    <w:name w:val="63C0E18518A94BB985CCB5849D65863B"/>
  </w:style>
  <w:style w:type="paragraph" w:customStyle="1" w:styleId="8E94885714A54B26A48B6D661BFA7E26">
    <w:name w:val="8E94885714A54B26A48B6D661BFA7E26"/>
  </w:style>
  <w:style w:type="paragraph" w:customStyle="1" w:styleId="C28A20E6C27F4B1BB817667E24C0D824">
    <w:name w:val="C28A20E6C27F4B1BB817667E24C0D824"/>
  </w:style>
  <w:style w:type="paragraph" w:customStyle="1" w:styleId="B185D6E3680C4A00AFEC908D6BE20FE2">
    <w:name w:val="B185D6E3680C4A00AFEC908D6BE20FE2"/>
  </w:style>
  <w:style w:type="paragraph" w:customStyle="1" w:styleId="717DD113F53D4DA783E6D499DC958DFF">
    <w:name w:val="717DD113F53D4DA783E6D499DC958DFF"/>
  </w:style>
  <w:style w:type="paragraph" w:customStyle="1" w:styleId="7FE600A1CD214B389AA034EC8478B378">
    <w:name w:val="7FE600A1CD214B389AA034EC8478B378"/>
  </w:style>
  <w:style w:type="paragraph" w:customStyle="1" w:styleId="1D634285CEC94B56BDF7C89A3E979756">
    <w:name w:val="1D634285CEC94B56BDF7C89A3E979756"/>
  </w:style>
  <w:style w:type="paragraph" w:customStyle="1" w:styleId="4507597B544B44D089ECD520C0DE5AD9">
    <w:name w:val="4507597B544B44D089ECD520C0DE5AD9"/>
  </w:style>
  <w:style w:type="paragraph" w:customStyle="1" w:styleId="D7B2609F3F3A4C3783A51CE0CC67F842">
    <w:name w:val="D7B2609F3F3A4C3783A51CE0CC67F842"/>
  </w:style>
  <w:style w:type="paragraph" w:customStyle="1" w:styleId="1703244C57CA470A96333B8CFD01799D">
    <w:name w:val="1703244C57CA470A96333B8CFD01799D"/>
  </w:style>
  <w:style w:type="paragraph" w:customStyle="1" w:styleId="4E46A69AE9DA44609B2E3A8C7E94B419">
    <w:name w:val="4E46A69AE9DA44609B2E3A8C7E94B419"/>
  </w:style>
  <w:style w:type="paragraph" w:customStyle="1" w:styleId="AD70FFD362C44D1FB796116077B95F03">
    <w:name w:val="AD70FFD362C44D1FB796116077B95F03"/>
  </w:style>
  <w:style w:type="paragraph" w:customStyle="1" w:styleId="CEAB4829A8F145E989AE5145257C89D7">
    <w:name w:val="CEAB4829A8F145E989AE5145257C89D7"/>
  </w:style>
  <w:style w:type="paragraph" w:customStyle="1" w:styleId="FC23C4CF980945B7BDB351FEB3D14287">
    <w:name w:val="FC23C4CF980945B7BDB351FEB3D14287"/>
  </w:style>
  <w:style w:type="paragraph" w:customStyle="1" w:styleId="AA6D12F0B4D841B1A1EA05A2A03B3260">
    <w:name w:val="AA6D12F0B4D841B1A1EA05A2A03B3260"/>
  </w:style>
  <w:style w:type="paragraph" w:customStyle="1" w:styleId="3B588179413D4A09A11EF0F9E8D79DD5">
    <w:name w:val="3B588179413D4A09A11EF0F9E8D79DD5"/>
  </w:style>
  <w:style w:type="paragraph" w:customStyle="1" w:styleId="7EDBD61804EF43C299427F390BF3B2A7">
    <w:name w:val="7EDBD61804EF43C299427F390BF3B2A7"/>
  </w:style>
  <w:style w:type="paragraph" w:customStyle="1" w:styleId="0DBBCAD42A084A988891DF46AC27BE84">
    <w:name w:val="0DBBCAD42A084A988891DF46AC27BE84"/>
  </w:style>
  <w:style w:type="paragraph" w:customStyle="1" w:styleId="46C4000F02E749D1822CFCC1916901A5">
    <w:name w:val="46C4000F02E749D1822CFCC1916901A5"/>
  </w:style>
  <w:style w:type="paragraph" w:customStyle="1" w:styleId="4A1A695731904E41ABD26C18F30723E3">
    <w:name w:val="4A1A695731904E41ABD26C18F30723E3"/>
  </w:style>
  <w:style w:type="paragraph" w:customStyle="1" w:styleId="F626B1DC7B4C4817A2EAD9654E6D7ED6">
    <w:name w:val="F626B1DC7B4C4817A2EAD9654E6D7ED6"/>
  </w:style>
  <w:style w:type="paragraph" w:customStyle="1" w:styleId="271D693A691145A8BED4A61270C3EC5A">
    <w:name w:val="271D693A691145A8BED4A61270C3EC5A"/>
  </w:style>
  <w:style w:type="paragraph" w:customStyle="1" w:styleId="7400ACBCF7A8484EAAD306F5734EFD1F">
    <w:name w:val="7400ACBCF7A8484EAAD306F5734EFD1F"/>
  </w:style>
  <w:style w:type="paragraph" w:customStyle="1" w:styleId="6B186CEB4B3046068937597278113A8B">
    <w:name w:val="6B186CEB4B3046068937597278113A8B"/>
  </w:style>
  <w:style w:type="paragraph" w:customStyle="1" w:styleId="9C76BAF6D9DE4B1DA82E4E1E40AC8DD3">
    <w:name w:val="9C76BAF6D9DE4B1DA82E4E1E40AC8DD3"/>
  </w:style>
  <w:style w:type="paragraph" w:customStyle="1" w:styleId="A6E3FF4709FF400199156F4718992C01">
    <w:name w:val="A6E3FF4709FF400199156F4718992C01"/>
  </w:style>
  <w:style w:type="paragraph" w:customStyle="1" w:styleId="B89FF4634748460088C21667833A388F">
    <w:name w:val="B89FF4634748460088C21667833A388F"/>
  </w:style>
  <w:style w:type="paragraph" w:customStyle="1" w:styleId="9792E4E9508A4E9188E8C5C5D2E89D9B">
    <w:name w:val="9792E4E9508A4E9188E8C5C5D2E89D9B"/>
  </w:style>
  <w:style w:type="paragraph" w:customStyle="1" w:styleId="492F993CFFA941128A8ABCE8F8C92453">
    <w:name w:val="492F993CFFA941128A8ABCE8F8C92453"/>
  </w:style>
  <w:style w:type="paragraph" w:customStyle="1" w:styleId="9CF4E58848A94B8EA00124D1FFDE6EC7">
    <w:name w:val="9CF4E58848A94B8EA00124D1FFDE6EC7"/>
  </w:style>
  <w:style w:type="paragraph" w:customStyle="1" w:styleId="D9D8ED1BE0F647AA9B559AD412FF2B92">
    <w:name w:val="D9D8ED1BE0F647AA9B559AD412FF2B92"/>
  </w:style>
  <w:style w:type="paragraph" w:customStyle="1" w:styleId="F3604A74752C4E77A27E6861ADFD6A19">
    <w:name w:val="F3604A74752C4E77A27E6861ADFD6A19"/>
  </w:style>
  <w:style w:type="paragraph" w:customStyle="1" w:styleId="E9AB986354DB46C5AC9752C68A5794DA">
    <w:name w:val="E9AB986354DB46C5AC9752C68A5794DA"/>
  </w:style>
  <w:style w:type="paragraph" w:customStyle="1" w:styleId="A56B731AE7DF444B9EEC568CACDDDC9B">
    <w:name w:val="A56B731AE7DF444B9EEC568CACDDDC9B"/>
  </w:style>
  <w:style w:type="paragraph" w:customStyle="1" w:styleId="52425011EF3648C9AA8CABE4AE406697">
    <w:name w:val="52425011EF3648C9AA8CABE4AE406697"/>
  </w:style>
  <w:style w:type="paragraph" w:customStyle="1" w:styleId="E44F1C887BD44ABD88C315A74EE87C86">
    <w:name w:val="E44F1C887BD44ABD88C315A74EE87C86"/>
  </w:style>
  <w:style w:type="paragraph" w:customStyle="1" w:styleId="F878A7AD3B96477483106BF4D99ED601">
    <w:name w:val="F878A7AD3B96477483106BF4D99ED601"/>
  </w:style>
  <w:style w:type="paragraph" w:customStyle="1" w:styleId="40E3BD2E59214652843900A9B1D4EA54">
    <w:name w:val="40E3BD2E59214652843900A9B1D4EA54"/>
  </w:style>
  <w:style w:type="paragraph" w:customStyle="1" w:styleId="306690A4C4C8481187284223715E9433">
    <w:name w:val="306690A4C4C8481187284223715E9433"/>
  </w:style>
  <w:style w:type="paragraph" w:customStyle="1" w:styleId="68969FE726D441858BE2E0F277D78280">
    <w:name w:val="68969FE726D441858BE2E0F277D78280"/>
  </w:style>
  <w:style w:type="paragraph" w:customStyle="1" w:styleId="27F92C0DAEAF438DACE48244505E6FC5">
    <w:name w:val="27F92C0DAEAF438DACE48244505E6FC5"/>
  </w:style>
  <w:style w:type="paragraph" w:customStyle="1" w:styleId="AD94A96E56F347E29D51D075CC85DAAA">
    <w:name w:val="AD94A96E56F347E29D51D075CC85DAAA"/>
  </w:style>
  <w:style w:type="paragraph" w:customStyle="1" w:styleId="908727DAF830409D83A95ED11EF4F526">
    <w:name w:val="908727DAF830409D83A95ED11EF4F526"/>
  </w:style>
  <w:style w:type="paragraph" w:customStyle="1" w:styleId="3B15AEF4B10F48A2AE6A80DFCB95F8E5">
    <w:name w:val="3B15AEF4B10F48A2AE6A80DFCB95F8E5"/>
  </w:style>
  <w:style w:type="paragraph" w:customStyle="1" w:styleId="3432833CEF684448902F107D9EDFCA65">
    <w:name w:val="3432833CEF684448902F107D9EDFCA65"/>
  </w:style>
  <w:style w:type="paragraph" w:customStyle="1" w:styleId="9C2BF578C8E448BB89B6A4850DA1655D">
    <w:name w:val="9C2BF578C8E448BB89B6A4850DA1655D"/>
  </w:style>
  <w:style w:type="paragraph" w:customStyle="1" w:styleId="313C1B91E9D94607905DA522B525D494">
    <w:name w:val="313C1B91E9D94607905DA522B525D494"/>
  </w:style>
  <w:style w:type="paragraph" w:customStyle="1" w:styleId="F40DD73082DB4E6681D459B9FD81A198">
    <w:name w:val="F40DD73082DB4E6681D459B9FD81A198"/>
  </w:style>
  <w:style w:type="paragraph" w:customStyle="1" w:styleId="CA8B09ACB43348D5AB532D31D8002A30">
    <w:name w:val="CA8B09ACB43348D5AB532D31D8002A30"/>
  </w:style>
  <w:style w:type="paragraph" w:customStyle="1" w:styleId="8D03DDE095BF45A19DE8DE78B4ECACA8">
    <w:name w:val="8D03DDE095BF45A19DE8DE78B4ECACA8"/>
  </w:style>
  <w:style w:type="paragraph" w:customStyle="1" w:styleId="DCE228F7EDD049C7A9E7A0A650CB0DA8">
    <w:name w:val="DCE228F7EDD049C7A9E7A0A650CB0DA8"/>
  </w:style>
  <w:style w:type="paragraph" w:customStyle="1" w:styleId="DB816B03CC4F4AE796CFD62B4EA40777">
    <w:name w:val="DB816B03CC4F4AE796CFD62B4EA40777"/>
  </w:style>
  <w:style w:type="paragraph" w:customStyle="1" w:styleId="1BF2CB2EA59A447B85EF5D322FE6D816">
    <w:name w:val="1BF2CB2EA59A447B85EF5D322FE6D816"/>
  </w:style>
  <w:style w:type="paragraph" w:customStyle="1" w:styleId="1A0B19486E7141FF9D4A1765238205F3">
    <w:name w:val="1A0B19486E7141FF9D4A1765238205F3"/>
  </w:style>
  <w:style w:type="paragraph" w:customStyle="1" w:styleId="34A7DB192AB74C578622E77B5C67E568">
    <w:name w:val="34A7DB192AB74C578622E77B5C67E5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66BAB-BF22-4D48-AA4C-2FC08020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for the Evaluation of Unit Standards.dotx</Template>
  <TotalTime>7</TotalTime>
  <Pages>4</Pages>
  <Words>982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Checklist for the Evaluation of Unit Standards</vt:lpstr>
    </vt:vector>
  </TitlesOfParts>
  <Company>NZQA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for the Evaluation of Unit Standards</dc:title>
  <dc:subject/>
  <dc:creator>NZQA</dc:creator>
  <cp:keywords/>
  <dc:description/>
  <cp:lastModifiedBy>Dannah Mercado</cp:lastModifiedBy>
  <cp:revision>3</cp:revision>
  <cp:lastPrinted>2010-08-04T21:42:00Z</cp:lastPrinted>
  <dcterms:created xsi:type="dcterms:W3CDTF">2021-08-19T21:14:00Z</dcterms:created>
  <dcterms:modified xsi:type="dcterms:W3CDTF">2021-08-19T21:15:00Z</dcterms:modified>
</cp:coreProperties>
</file>